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A81080" w14:textId="65A816EC" w:rsidR="009B19DA" w:rsidRPr="00787CA7" w:rsidRDefault="009B19DA" w:rsidP="009B19DA">
      <w:pPr>
        <w:pStyle w:val="Header"/>
        <w:tabs>
          <w:tab w:val="right" w:pos="7088"/>
          <w:tab w:val="right" w:pos="9781"/>
        </w:tabs>
        <w:rPr>
          <w:rFonts w:cs="Arial"/>
          <w:b w:val="0"/>
          <w:bCs/>
          <w:sz w:val="22"/>
        </w:rPr>
      </w:pPr>
      <w:bookmarkStart w:id="0" w:name="_Hlk140671416"/>
      <w:bookmarkStart w:id="1" w:name="_Toc436619014"/>
      <w:bookmarkStart w:id="2" w:name="_Toc436619251"/>
      <w:bookmarkStart w:id="3" w:name="_Toc451844181"/>
      <w:bookmarkStart w:id="4" w:name="_Toc466346620"/>
      <w:bookmarkStart w:id="5" w:name="_Toc466348853"/>
      <w:r w:rsidRPr="00787CA7">
        <w:rPr>
          <w:rFonts w:cs="Arial"/>
          <w:bCs/>
          <w:sz w:val="22"/>
          <w:szCs w:val="22"/>
        </w:rPr>
        <w:t xml:space="preserve">3GPP </w:t>
      </w:r>
      <w:bookmarkStart w:id="6" w:name="OLE_LINK50"/>
      <w:bookmarkStart w:id="7" w:name="OLE_LINK51"/>
      <w:bookmarkStart w:id="8" w:name="OLE_LINK52"/>
      <w:r w:rsidRPr="00787CA7">
        <w:rPr>
          <w:rFonts w:cs="Arial"/>
          <w:bCs/>
          <w:sz w:val="22"/>
          <w:szCs w:val="22"/>
        </w:rPr>
        <w:t xml:space="preserve">TSG </w:t>
      </w:r>
      <w:r w:rsidRPr="00787CA7">
        <w:rPr>
          <w:rFonts w:cs="Arial"/>
          <w:noProof w:val="0"/>
          <w:sz w:val="22"/>
          <w:szCs w:val="22"/>
        </w:rPr>
        <w:t>RAN</w:t>
      </w:r>
      <w:r w:rsidRPr="00787CA7">
        <w:rPr>
          <w:rFonts w:cs="Arial"/>
          <w:bCs/>
          <w:sz w:val="22"/>
          <w:szCs w:val="22"/>
        </w:rPr>
        <w:t xml:space="preserve"> WG4</w:t>
      </w:r>
      <w:bookmarkEnd w:id="6"/>
      <w:bookmarkEnd w:id="7"/>
      <w:bookmarkEnd w:id="8"/>
      <w:r w:rsidR="00342207">
        <w:rPr>
          <w:rFonts w:cs="Arial"/>
          <w:bCs/>
          <w:sz w:val="22"/>
          <w:szCs w:val="22"/>
        </w:rPr>
        <w:t xml:space="preserve"> Meeting #111</w:t>
      </w:r>
      <w:r w:rsidRPr="00787CA7">
        <w:rPr>
          <w:rFonts w:cs="Arial"/>
          <w:bCs/>
          <w:sz w:val="22"/>
          <w:szCs w:val="22"/>
        </w:rPr>
        <w:tab/>
      </w:r>
      <w:r w:rsidRPr="00787CA7">
        <w:rPr>
          <w:rFonts w:cs="Arial"/>
          <w:bCs/>
          <w:sz w:val="22"/>
          <w:szCs w:val="22"/>
        </w:rPr>
        <w:tab/>
        <w:t xml:space="preserve"> </w:t>
      </w:r>
      <w:r w:rsidR="00363CF5" w:rsidRPr="00363CF5">
        <w:rPr>
          <w:rFonts w:cs="Arial"/>
          <w:bCs/>
          <w:sz w:val="22"/>
          <w:szCs w:val="22"/>
        </w:rPr>
        <w:t>R4-2407575</w:t>
      </w:r>
    </w:p>
    <w:p w14:paraId="028DB726" w14:textId="0624D378" w:rsidR="009B19DA" w:rsidRPr="00787CA7" w:rsidRDefault="00342207" w:rsidP="009B19DA">
      <w:pPr>
        <w:pStyle w:val="CRCoverPage"/>
        <w:outlineLvl w:val="0"/>
        <w:rPr>
          <w:rFonts w:cs="Arial"/>
          <w:b/>
          <w:noProof/>
          <w:sz w:val="24"/>
        </w:rPr>
      </w:pPr>
      <w:bookmarkStart w:id="9" w:name="_Hlk140671400"/>
      <w:r>
        <w:rPr>
          <w:rFonts w:cs="Arial"/>
          <w:b/>
          <w:noProof/>
          <w:sz w:val="24"/>
        </w:rPr>
        <w:t>Fukuoka, Japan, May 20</w:t>
      </w:r>
      <w:r w:rsidRPr="00342207">
        <w:rPr>
          <w:rFonts w:cs="Arial"/>
          <w:b/>
          <w:noProof/>
          <w:sz w:val="24"/>
          <w:vertAlign w:val="superscript"/>
        </w:rPr>
        <w:t>th</w:t>
      </w:r>
      <w:r>
        <w:rPr>
          <w:rFonts w:cs="Arial"/>
          <w:b/>
          <w:noProof/>
          <w:sz w:val="24"/>
        </w:rPr>
        <w:t xml:space="preserve"> – 24</w:t>
      </w:r>
      <w:r w:rsidRPr="00342207">
        <w:rPr>
          <w:rFonts w:cs="Arial"/>
          <w:b/>
          <w:noProof/>
          <w:sz w:val="24"/>
          <w:vertAlign w:val="superscript"/>
        </w:rPr>
        <w:t>th</w:t>
      </w:r>
      <w:r>
        <w:rPr>
          <w:rFonts w:cs="Arial"/>
          <w:b/>
          <w:noProof/>
          <w:sz w:val="24"/>
        </w:rPr>
        <w:t>, 2024</w:t>
      </w:r>
    </w:p>
    <w:bookmarkEnd w:id="0"/>
    <w:bookmarkEnd w:id="9"/>
    <w:p w14:paraId="1AEC5ACB" w14:textId="7183524A" w:rsidR="00952C83" w:rsidRPr="00787CA7" w:rsidRDefault="00952C83" w:rsidP="00952C83">
      <w:pPr>
        <w:spacing w:after="120"/>
        <w:ind w:left="1985" w:hanging="1985"/>
        <w:rPr>
          <w:rFonts w:ascii="Arial" w:hAnsi="Arial" w:cs="Arial"/>
          <w:b/>
          <w:sz w:val="22"/>
        </w:rPr>
      </w:pPr>
    </w:p>
    <w:p w14:paraId="22257246" w14:textId="0279919C" w:rsidR="00505EB6" w:rsidRPr="00787CA7" w:rsidRDefault="00505EB6" w:rsidP="00505EB6">
      <w:pPr>
        <w:spacing w:after="120"/>
        <w:ind w:left="1985" w:hanging="1985"/>
        <w:rPr>
          <w:rFonts w:ascii="Arial" w:eastAsia="SimSun" w:hAnsi="Arial" w:cs="Arial"/>
          <w:color w:val="000000"/>
          <w:sz w:val="22"/>
          <w:lang w:eastAsia="zh-CN"/>
        </w:rPr>
      </w:pPr>
      <w:r w:rsidRPr="00787CA7">
        <w:rPr>
          <w:rFonts w:ascii="Arial" w:hAnsi="Arial" w:cs="Arial"/>
          <w:b/>
          <w:sz w:val="22"/>
        </w:rPr>
        <w:t>Source:</w:t>
      </w:r>
      <w:r w:rsidRPr="00787CA7">
        <w:rPr>
          <w:rFonts w:ascii="Arial" w:hAnsi="Arial" w:cs="Arial"/>
          <w:b/>
          <w:sz w:val="22"/>
        </w:rPr>
        <w:tab/>
      </w:r>
      <w:r w:rsidR="00AA2D2A">
        <w:rPr>
          <w:rFonts w:ascii="Arial" w:hAnsi="Arial" w:cs="Arial"/>
          <w:sz w:val="22"/>
          <w:lang w:val="en-US" w:eastAsia="ja-JP"/>
        </w:rPr>
        <w:t>DISH Network</w:t>
      </w:r>
    </w:p>
    <w:p w14:paraId="119DB97B" w14:textId="04935B25" w:rsidR="00505EB6" w:rsidRPr="00787CA7" w:rsidRDefault="00505EB6" w:rsidP="00505EB6">
      <w:pPr>
        <w:spacing w:after="120"/>
        <w:ind w:left="1985" w:hanging="1985"/>
        <w:rPr>
          <w:rFonts w:ascii="Arial" w:hAnsi="Arial" w:cs="Arial"/>
          <w:color w:val="000000"/>
          <w:sz w:val="22"/>
          <w:lang w:eastAsia="ja-JP"/>
        </w:rPr>
      </w:pPr>
      <w:r w:rsidRPr="00787CA7">
        <w:rPr>
          <w:rFonts w:ascii="Arial" w:hAnsi="Arial" w:cs="Arial"/>
          <w:b/>
          <w:color w:val="000000"/>
          <w:sz w:val="22"/>
        </w:rPr>
        <w:t>Title:</w:t>
      </w:r>
      <w:r w:rsidRPr="00787CA7">
        <w:rPr>
          <w:rFonts w:ascii="Arial" w:hAnsi="Arial" w:cs="Arial"/>
          <w:b/>
          <w:color w:val="000000"/>
          <w:sz w:val="22"/>
        </w:rPr>
        <w:tab/>
      </w:r>
      <w:r w:rsidR="002F07E9">
        <w:rPr>
          <w:rFonts w:ascii="Arial" w:hAnsi="Arial" w:cs="Arial"/>
          <w:color w:val="000000"/>
          <w:sz w:val="22"/>
          <w:lang w:eastAsia="ja-JP"/>
        </w:rPr>
        <w:t xml:space="preserve">Request </w:t>
      </w:r>
      <w:r w:rsidR="009D2DC1">
        <w:rPr>
          <w:rFonts w:ascii="Arial" w:hAnsi="Arial" w:cs="Arial"/>
          <w:color w:val="000000"/>
          <w:sz w:val="22"/>
          <w:lang w:eastAsia="ja-JP"/>
        </w:rPr>
        <w:t>for</w:t>
      </w:r>
      <w:r w:rsidR="00342207">
        <w:rPr>
          <w:rFonts w:ascii="Arial" w:hAnsi="Arial" w:cs="Arial"/>
          <w:color w:val="000000"/>
          <w:sz w:val="22"/>
          <w:lang w:eastAsia="ja-JP"/>
        </w:rPr>
        <w:t xml:space="preserve"> PC2/PC1.5 </w:t>
      </w:r>
      <w:r w:rsidR="002F07E9">
        <w:rPr>
          <w:rFonts w:ascii="Arial" w:hAnsi="Arial" w:cs="Arial"/>
          <w:color w:val="000000"/>
          <w:sz w:val="22"/>
          <w:lang w:eastAsia="ja-JP"/>
        </w:rPr>
        <w:t xml:space="preserve">inter-band </w:t>
      </w:r>
      <w:r w:rsidR="00342207">
        <w:rPr>
          <w:rFonts w:ascii="Arial" w:hAnsi="Arial" w:cs="Arial"/>
          <w:color w:val="000000"/>
          <w:sz w:val="22"/>
          <w:lang w:eastAsia="ja-JP"/>
        </w:rPr>
        <w:t>FDD-FDD UL CA configuration</w:t>
      </w:r>
    </w:p>
    <w:p w14:paraId="6AE15330" w14:textId="15A405AC" w:rsidR="00505EB6" w:rsidRPr="00787CA7"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TW"/>
        </w:rPr>
      </w:pPr>
      <w:r w:rsidRPr="00787CA7">
        <w:rPr>
          <w:rFonts w:ascii="Arial" w:hAnsi="Arial" w:cs="Arial"/>
          <w:b/>
          <w:color w:val="000000"/>
          <w:sz w:val="22"/>
          <w:lang w:val="pt-BR"/>
        </w:rPr>
        <w:t>Agenda item:</w:t>
      </w:r>
      <w:r w:rsidRPr="00787CA7">
        <w:rPr>
          <w:rFonts w:ascii="Arial" w:hAnsi="Arial" w:cs="Arial"/>
          <w:b/>
          <w:color w:val="000000"/>
          <w:sz w:val="22"/>
          <w:lang w:val="pt-BR"/>
        </w:rPr>
        <w:tab/>
      </w:r>
      <w:r w:rsidRPr="00787CA7">
        <w:rPr>
          <w:rFonts w:ascii="Arial" w:hAnsi="Arial" w:cs="Arial"/>
          <w:b/>
          <w:color w:val="000000"/>
          <w:sz w:val="22"/>
          <w:lang w:val="pt-BR" w:eastAsia="ja-JP"/>
        </w:rPr>
        <w:tab/>
      </w:r>
      <w:r w:rsidRPr="00787CA7">
        <w:rPr>
          <w:rFonts w:ascii="Arial" w:hAnsi="Arial" w:cs="Arial"/>
          <w:b/>
          <w:color w:val="000000"/>
          <w:sz w:val="22"/>
          <w:lang w:val="pt-BR" w:eastAsia="ja-JP"/>
        </w:rPr>
        <w:tab/>
      </w:r>
      <w:r w:rsidR="009D2DC1">
        <w:rPr>
          <w:rFonts w:ascii="Arial" w:hAnsi="Arial" w:cs="Arial"/>
          <w:bCs/>
          <w:color w:val="000000"/>
          <w:sz w:val="22"/>
          <w:lang w:val="pt-BR" w:eastAsia="ja-JP"/>
        </w:rPr>
        <w:t>10.1.1.2.2</w:t>
      </w:r>
    </w:p>
    <w:p w14:paraId="6141386B" w14:textId="6A8B63CF" w:rsidR="00505EB6" w:rsidRPr="00787CA7" w:rsidRDefault="00505EB6" w:rsidP="00505EB6">
      <w:pPr>
        <w:spacing w:after="120"/>
        <w:ind w:left="1985" w:hanging="1985"/>
        <w:rPr>
          <w:rFonts w:ascii="Arial" w:hAnsi="Arial" w:cs="Arial"/>
          <w:sz w:val="22"/>
          <w:lang w:eastAsia="ja-JP"/>
        </w:rPr>
      </w:pPr>
      <w:r w:rsidRPr="00787CA7">
        <w:rPr>
          <w:rFonts w:ascii="Arial" w:hAnsi="Arial" w:cs="Arial"/>
          <w:b/>
          <w:color w:val="000000"/>
          <w:sz w:val="22"/>
        </w:rPr>
        <w:t>Document for:</w:t>
      </w:r>
      <w:r w:rsidRPr="00787CA7">
        <w:rPr>
          <w:rFonts w:ascii="Arial" w:hAnsi="Arial" w:cs="Arial"/>
          <w:b/>
          <w:color w:val="000000"/>
          <w:sz w:val="22"/>
        </w:rPr>
        <w:tab/>
      </w:r>
      <w:r w:rsidR="005A3CD0">
        <w:rPr>
          <w:rFonts w:ascii="Arial" w:hAnsi="Arial" w:cs="Arial"/>
          <w:color w:val="000000"/>
          <w:sz w:val="22"/>
          <w:lang w:eastAsia="ja-JP"/>
        </w:rPr>
        <w:t>Discussion</w:t>
      </w:r>
    </w:p>
    <w:p w14:paraId="1E1E54F0" w14:textId="77777777" w:rsidR="00505EB6" w:rsidRPr="00787CA7" w:rsidRDefault="00505EB6" w:rsidP="00505EB6">
      <w:pPr>
        <w:pStyle w:val="Heading1"/>
        <w:pBdr>
          <w:top w:val="single" w:sz="12" w:space="6" w:color="auto"/>
        </w:pBdr>
        <w:rPr>
          <w:rFonts w:cs="Arial"/>
          <w:lang w:eastAsia="ja-JP"/>
        </w:rPr>
      </w:pPr>
      <w:r w:rsidRPr="00787CA7">
        <w:rPr>
          <w:rFonts w:cs="Arial"/>
          <w:lang w:eastAsia="ja-JP"/>
        </w:rPr>
        <w:t>1. Introduction</w:t>
      </w:r>
    </w:p>
    <w:p w14:paraId="1FA7B012" w14:textId="77777777" w:rsidR="00A72291" w:rsidRDefault="00342207" w:rsidP="00342207">
      <w:pPr>
        <w:pStyle w:val="BodyText"/>
        <w:ind w:leftChars="50" w:left="100"/>
        <w:rPr>
          <w:rFonts w:ascii="Arial" w:hAnsi="Arial" w:cs="Arial"/>
        </w:rPr>
      </w:pPr>
      <w:r>
        <w:rPr>
          <w:rFonts w:ascii="Arial" w:hAnsi="Arial" w:cs="Arial"/>
        </w:rPr>
        <w:t>Rel-19 Work Item on UE RF Enhancements [1] was agreed in RAN#103. One of th</w:t>
      </w:r>
      <w:r w:rsidR="00A72291">
        <w:rPr>
          <w:rFonts w:ascii="Arial" w:hAnsi="Arial" w:cs="Arial"/>
        </w:rPr>
        <w:t>e scope of this work item is the following:</w:t>
      </w:r>
    </w:p>
    <w:p w14:paraId="6C9E230A" w14:textId="34CC0ADF" w:rsidR="00A72291" w:rsidRDefault="00A72291" w:rsidP="00A72291">
      <w:pPr>
        <w:pStyle w:val="BodyText"/>
        <w:ind w:leftChars="142" w:left="284" w:firstLine="8"/>
        <w:rPr>
          <w:rFonts w:ascii="Arial" w:hAnsi="Arial" w:cs="Arial"/>
        </w:rPr>
      </w:pPr>
      <w:r>
        <w:rPr>
          <w:rFonts w:ascii="Arial" w:hAnsi="Arial" w:cs="Arial"/>
        </w:rPr>
        <w:t>“</w:t>
      </w:r>
      <w:r w:rsidRPr="00A72291">
        <w:rPr>
          <w:rFonts w:ascii="Arial" w:hAnsi="Arial" w:cs="Arial"/>
        </w:rPr>
        <w:t>Specify the generic requirements of high power UE (HPUE) for NR uplink (UL) CA in FR1 and EN-DC with NR FR1 bands</w:t>
      </w:r>
      <w:r>
        <w:rPr>
          <w:rFonts w:ascii="Arial" w:hAnsi="Arial" w:cs="Arial"/>
        </w:rPr>
        <w:t>”, with the following as one of the bullet item:</w:t>
      </w:r>
    </w:p>
    <w:p w14:paraId="7BDC0F2F" w14:textId="39EC2ECC" w:rsidR="00A72291" w:rsidRDefault="00A72291" w:rsidP="00A72291">
      <w:pPr>
        <w:pStyle w:val="BodyText"/>
        <w:numPr>
          <w:ilvl w:val="0"/>
          <w:numId w:val="24"/>
        </w:numPr>
        <w:rPr>
          <w:rFonts w:ascii="Arial" w:hAnsi="Arial" w:cs="Arial"/>
        </w:rPr>
      </w:pPr>
      <w:r w:rsidRPr="00A72291">
        <w:rPr>
          <w:rFonts w:ascii="Arial" w:hAnsi="Arial" w:cs="Arial"/>
        </w:rPr>
        <w:t>PC1.5 UE for two band NR inter-band uplink CA with 2Tx and/or 3Tx for handheld and FWA, and PC1.5 and PC2 for two band EN-DC with 2Tx and/or 3Tx for handheld and FWA</w:t>
      </w:r>
    </w:p>
    <w:p w14:paraId="374EA1D5" w14:textId="716066D1" w:rsidR="00342207" w:rsidRPr="00A72291" w:rsidRDefault="00342207" w:rsidP="00A72291">
      <w:pPr>
        <w:pStyle w:val="BodyText"/>
        <w:ind w:leftChars="50" w:left="100"/>
        <w:rPr>
          <w:rFonts w:ascii="Arial" w:hAnsi="Arial" w:cs="Arial"/>
        </w:rPr>
      </w:pPr>
      <w:r w:rsidRPr="00A72291">
        <w:rPr>
          <w:rFonts w:ascii="Arial" w:hAnsi="Arial" w:cs="Arial"/>
        </w:rPr>
        <w:t>This paper</w:t>
      </w:r>
      <w:r w:rsidR="002F07E9" w:rsidRPr="00A72291">
        <w:rPr>
          <w:rFonts w:ascii="Arial" w:hAnsi="Arial" w:cs="Arial"/>
        </w:rPr>
        <w:t xml:space="preserve"> descri</w:t>
      </w:r>
      <w:r w:rsidR="009D2DC1">
        <w:rPr>
          <w:rFonts w:ascii="Arial" w:hAnsi="Arial" w:cs="Arial"/>
        </w:rPr>
        <w:t xml:space="preserve">bes DISH’s </w:t>
      </w:r>
      <w:r w:rsidR="002F07E9" w:rsidRPr="00A72291">
        <w:rPr>
          <w:rFonts w:ascii="Arial" w:hAnsi="Arial" w:cs="Arial"/>
        </w:rPr>
        <w:t xml:space="preserve">interest of PC2/PC1.5 inter-band FDD-FDD UL CA configuration and propose that the requested configuration is considered in </w:t>
      </w:r>
      <w:r w:rsidR="00A72291">
        <w:rPr>
          <w:rFonts w:ascii="Arial" w:hAnsi="Arial" w:cs="Arial"/>
        </w:rPr>
        <w:t xml:space="preserve">Rel-19 </w:t>
      </w:r>
      <w:r w:rsidR="002F07E9" w:rsidRPr="00A72291">
        <w:rPr>
          <w:rFonts w:ascii="Arial" w:hAnsi="Arial" w:cs="Arial"/>
        </w:rPr>
        <w:t xml:space="preserve">RAN4 work. </w:t>
      </w:r>
    </w:p>
    <w:p w14:paraId="19F368F8" w14:textId="74C12483" w:rsidR="009B19DA" w:rsidRPr="00787CA7" w:rsidRDefault="009B19DA" w:rsidP="009B19DA">
      <w:pPr>
        <w:pStyle w:val="Heading1"/>
        <w:rPr>
          <w:rFonts w:cs="Arial"/>
          <w:sz w:val="20"/>
          <w:lang w:eastAsia="ja-JP"/>
        </w:rPr>
      </w:pPr>
      <w:bookmarkStart w:id="10" w:name="_Toc443593759"/>
      <w:bookmarkStart w:id="11" w:name="_Toc460338137"/>
      <w:bookmarkStart w:id="12" w:name="_Toc492043890"/>
      <w:bookmarkStart w:id="13" w:name="_Toc492044144"/>
      <w:bookmarkStart w:id="14" w:name="_Toc494295307"/>
      <w:r w:rsidRPr="00787CA7">
        <w:rPr>
          <w:rFonts w:eastAsia="SimSun" w:cs="Arial"/>
          <w:lang w:eastAsia="zh-CN"/>
        </w:rPr>
        <w:t>2</w:t>
      </w:r>
      <w:r w:rsidRPr="00787CA7">
        <w:rPr>
          <w:rFonts w:cs="Arial"/>
          <w:lang w:eastAsia="ja-JP"/>
        </w:rPr>
        <w:t>. Discussion</w:t>
      </w:r>
    </w:p>
    <w:p w14:paraId="52CF1236" w14:textId="7A936356" w:rsidR="00AB4D9E" w:rsidRDefault="002F07E9" w:rsidP="00A62C58">
      <w:pPr>
        <w:rPr>
          <w:rFonts w:ascii="Arial" w:eastAsiaTheme="minorEastAsia" w:hAnsi="Arial" w:cs="Arial"/>
          <w:lang w:val="en-US" w:eastAsia="zh-TW"/>
        </w:rPr>
      </w:pPr>
      <w:r>
        <w:rPr>
          <w:rFonts w:ascii="Arial" w:eastAsiaTheme="minorEastAsia" w:hAnsi="Arial" w:cs="Arial"/>
          <w:lang w:val="en-US" w:eastAsia="zh-TW"/>
        </w:rPr>
        <w:t>In the last RAN4#</w:t>
      </w:r>
      <w:r w:rsidR="00A72291">
        <w:rPr>
          <w:rFonts w:ascii="Arial" w:eastAsiaTheme="minorEastAsia" w:hAnsi="Arial" w:cs="Arial"/>
          <w:lang w:val="en-US" w:eastAsia="zh-TW"/>
        </w:rPr>
        <w:t>110bis, a Way Forward</w:t>
      </w:r>
      <w:r w:rsidR="00276BF5">
        <w:rPr>
          <w:rFonts w:ascii="Arial" w:eastAsiaTheme="minorEastAsia" w:hAnsi="Arial" w:cs="Arial"/>
          <w:lang w:val="en-US" w:eastAsia="zh-TW"/>
        </w:rPr>
        <w:t xml:space="preserve"> on </w:t>
      </w:r>
      <w:r w:rsidR="00276BF5" w:rsidRPr="00276BF5">
        <w:rPr>
          <w:rFonts w:ascii="Arial" w:eastAsiaTheme="minorEastAsia" w:hAnsi="Arial" w:cs="Arial"/>
          <w:lang w:val="en-US" w:eastAsia="zh-TW"/>
        </w:rPr>
        <w:t>HPUE UE for UL CA and EN-DC</w:t>
      </w:r>
      <w:r w:rsidR="00276BF5">
        <w:rPr>
          <w:rFonts w:ascii="Arial" w:eastAsiaTheme="minorEastAsia" w:hAnsi="Arial" w:cs="Arial"/>
          <w:lang w:val="en-US" w:eastAsia="zh-TW"/>
        </w:rPr>
        <w:t xml:space="preserve"> was agreed in [2]. For</w:t>
      </w:r>
      <w:r w:rsidR="00A72291">
        <w:rPr>
          <w:rFonts w:ascii="Arial" w:eastAsiaTheme="minorEastAsia" w:hAnsi="Arial" w:cs="Arial"/>
          <w:lang w:val="en-US" w:eastAsia="zh-TW"/>
        </w:rPr>
        <w:t xml:space="preserve"> “</w:t>
      </w:r>
      <w:r w:rsidR="00A72291" w:rsidRPr="00A72291">
        <w:rPr>
          <w:rFonts w:ascii="Arial" w:eastAsiaTheme="minorEastAsia" w:hAnsi="Arial" w:cs="Arial"/>
          <w:lang w:val="en-US" w:eastAsia="zh-TW"/>
        </w:rPr>
        <w:t>2-band Inter-band UL NR-CA/EN-DC with 2Tx and/or 3Tx</w:t>
      </w:r>
      <w:r w:rsidR="00A72291">
        <w:rPr>
          <w:rFonts w:ascii="Arial" w:eastAsiaTheme="minorEastAsia" w:hAnsi="Arial" w:cs="Arial"/>
          <w:lang w:val="en-US" w:eastAsia="zh-TW"/>
        </w:rPr>
        <w:t>” discussion</w:t>
      </w:r>
      <w:r w:rsidR="00276BF5">
        <w:rPr>
          <w:rFonts w:ascii="Arial" w:eastAsiaTheme="minorEastAsia" w:hAnsi="Arial" w:cs="Arial"/>
          <w:lang w:val="en-US" w:eastAsia="zh-TW"/>
        </w:rPr>
        <w:t>,</w:t>
      </w:r>
      <w:r w:rsidR="00A72291">
        <w:rPr>
          <w:rFonts w:ascii="Arial" w:eastAsiaTheme="minorEastAsia" w:hAnsi="Arial" w:cs="Arial"/>
          <w:lang w:val="en-US" w:eastAsia="zh-TW"/>
        </w:rPr>
        <w:t xml:space="preserve"> </w:t>
      </w:r>
      <w:r w:rsidR="00276BF5">
        <w:rPr>
          <w:rFonts w:ascii="Arial" w:eastAsiaTheme="minorEastAsia" w:hAnsi="Arial" w:cs="Arial"/>
          <w:lang w:val="en-US" w:eastAsia="zh-TW"/>
        </w:rPr>
        <w:t>t</w:t>
      </w:r>
      <w:r w:rsidR="00A72291">
        <w:rPr>
          <w:rFonts w:ascii="Arial" w:eastAsiaTheme="minorEastAsia" w:hAnsi="Arial" w:cs="Arial"/>
          <w:lang w:val="en-US" w:eastAsia="zh-TW"/>
        </w:rPr>
        <w:t>he following is the agreed way forward:</w:t>
      </w:r>
    </w:p>
    <w:tbl>
      <w:tblPr>
        <w:tblStyle w:val="TableGrid"/>
        <w:tblW w:w="0" w:type="auto"/>
        <w:shd w:val="clear" w:color="auto" w:fill="D9D9D9" w:themeFill="background1" w:themeFillShade="D9"/>
        <w:tblLook w:val="04A0" w:firstRow="1" w:lastRow="0" w:firstColumn="1" w:lastColumn="0" w:noHBand="0" w:noVBand="1"/>
      </w:tblPr>
      <w:tblGrid>
        <w:gridCol w:w="9631"/>
      </w:tblGrid>
      <w:tr w:rsidR="00276BF5" w:rsidRPr="00276BF5" w14:paraId="32EE36DD" w14:textId="77777777" w:rsidTr="00276BF5">
        <w:tc>
          <w:tcPr>
            <w:tcW w:w="9631" w:type="dxa"/>
            <w:shd w:val="clear" w:color="auto" w:fill="D9D9D9" w:themeFill="background1" w:themeFillShade="D9"/>
          </w:tcPr>
          <w:p w14:paraId="331CE8CD" w14:textId="77777777" w:rsidR="00276BF5" w:rsidRPr="00A72291" w:rsidRDefault="00276BF5" w:rsidP="00276BF5">
            <w:pPr>
              <w:keepNext/>
              <w:keepLines/>
              <w:overflowPunct w:val="0"/>
              <w:autoSpaceDE w:val="0"/>
              <w:autoSpaceDN w:val="0"/>
              <w:adjustRightInd w:val="0"/>
              <w:spacing w:before="180"/>
              <w:ind w:left="1134" w:hanging="1134"/>
              <w:textAlignment w:val="baseline"/>
              <w:outlineLvl w:val="1"/>
              <w:rPr>
                <w:rFonts w:ascii="Arial" w:eastAsia="Times New Roman" w:hAnsi="Arial"/>
                <w:sz w:val="16"/>
                <w:lang w:eastAsia="zh-CN"/>
              </w:rPr>
            </w:pPr>
            <w:r w:rsidRPr="00A72291">
              <w:rPr>
                <w:rFonts w:ascii="Arial" w:eastAsia="Times New Roman" w:hAnsi="Arial"/>
                <w:sz w:val="16"/>
                <w:lang w:eastAsia="ja-JP"/>
              </w:rPr>
              <w:t>3.4 Configuration for 2Tx inter-band NR-CA/EN-DC</w:t>
            </w:r>
          </w:p>
          <w:p w14:paraId="771BCCBF" w14:textId="77777777" w:rsidR="00276BF5" w:rsidRPr="00A72291" w:rsidRDefault="00276BF5" w:rsidP="00276BF5">
            <w:pPr>
              <w:overflowPunct w:val="0"/>
              <w:autoSpaceDE w:val="0"/>
              <w:autoSpaceDN w:val="0"/>
              <w:adjustRightInd w:val="0"/>
              <w:textAlignment w:val="baseline"/>
              <w:rPr>
                <w:rFonts w:eastAsia="Times New Roman"/>
                <w:b/>
                <w:sz w:val="16"/>
                <w:lang w:eastAsia="zh-CN"/>
              </w:rPr>
            </w:pPr>
            <w:r w:rsidRPr="00A72291">
              <w:rPr>
                <w:rFonts w:eastAsia="Times New Roman"/>
                <w:b/>
                <w:sz w:val="16"/>
                <w:lang w:eastAsia="zh-CN"/>
              </w:rPr>
              <w:t xml:space="preserve">Way forward: </w:t>
            </w:r>
          </w:p>
          <w:p w14:paraId="008AB826" w14:textId="77777777" w:rsidR="00276BF5" w:rsidRPr="00A72291" w:rsidRDefault="00276BF5" w:rsidP="00276BF5">
            <w:pPr>
              <w:numPr>
                <w:ilvl w:val="0"/>
                <w:numId w:val="25"/>
              </w:numPr>
              <w:overflowPunct w:val="0"/>
              <w:autoSpaceDE w:val="0"/>
              <w:autoSpaceDN w:val="0"/>
              <w:adjustRightInd w:val="0"/>
              <w:textAlignment w:val="baseline"/>
              <w:rPr>
                <w:rFonts w:eastAsia="Times New Roman"/>
                <w:b/>
                <w:sz w:val="16"/>
                <w:lang w:eastAsia="zh-CN"/>
              </w:rPr>
            </w:pPr>
            <w:r w:rsidRPr="00A72291">
              <w:rPr>
                <w:rFonts w:eastAsia="Times New Roman"/>
                <w:sz w:val="16"/>
                <w:lang w:eastAsia="zh-CN"/>
              </w:rPr>
              <w:t>For 2Tx inter-band NR-CA, strive to define general requirements in a band-combination configuration agnostic way</w:t>
            </w:r>
          </w:p>
          <w:p w14:paraId="64C7278D" w14:textId="77777777" w:rsidR="00276BF5" w:rsidRPr="00A72291" w:rsidRDefault="00276BF5" w:rsidP="00276BF5">
            <w:pPr>
              <w:numPr>
                <w:ilvl w:val="0"/>
                <w:numId w:val="25"/>
              </w:numPr>
              <w:overflowPunct w:val="0"/>
              <w:autoSpaceDE w:val="0"/>
              <w:autoSpaceDN w:val="0"/>
              <w:adjustRightInd w:val="0"/>
              <w:textAlignment w:val="baseline"/>
              <w:rPr>
                <w:rFonts w:eastAsia="Times New Roman"/>
                <w:b/>
                <w:sz w:val="16"/>
                <w:lang w:eastAsia="zh-CN"/>
              </w:rPr>
            </w:pPr>
            <w:r w:rsidRPr="00A72291">
              <w:rPr>
                <w:rFonts w:eastAsia="Times New Roman"/>
                <w:sz w:val="16"/>
                <w:lang w:eastAsia="zh-CN"/>
              </w:rPr>
              <w:t>For 2Tx inter-band EN-DC, strive to define general requirements in a band-combination configuration agnostic way, further check whether there is demand on FDD-FDD (PC2 in total)</w:t>
            </w:r>
          </w:p>
          <w:p w14:paraId="47452A55" w14:textId="77777777" w:rsidR="00276BF5" w:rsidRPr="00A72291" w:rsidRDefault="00276BF5" w:rsidP="00276BF5">
            <w:pPr>
              <w:overflowPunct w:val="0"/>
              <w:autoSpaceDE w:val="0"/>
              <w:autoSpaceDN w:val="0"/>
              <w:adjustRightInd w:val="0"/>
              <w:ind w:left="560"/>
              <w:textAlignment w:val="baseline"/>
              <w:rPr>
                <w:rFonts w:eastAsia="Times New Roman"/>
                <w:b/>
                <w:sz w:val="16"/>
                <w:lang w:eastAsia="zh-CN"/>
              </w:rPr>
            </w:pPr>
            <w:r w:rsidRPr="00A72291">
              <w:rPr>
                <w:rFonts w:eastAsia="Times New Roman"/>
                <w:sz w:val="16"/>
                <w:lang w:eastAsia="zh-CN"/>
              </w:rPr>
              <w:t xml:space="preserve">Note: General requirements here do not include band-combination specific requirements like MSD. </w:t>
            </w:r>
          </w:p>
          <w:p w14:paraId="4375E994" w14:textId="77777777" w:rsidR="00276BF5" w:rsidRPr="00A72291" w:rsidRDefault="00276BF5" w:rsidP="00276BF5">
            <w:pPr>
              <w:keepNext/>
              <w:keepLines/>
              <w:overflowPunct w:val="0"/>
              <w:autoSpaceDE w:val="0"/>
              <w:autoSpaceDN w:val="0"/>
              <w:adjustRightInd w:val="0"/>
              <w:spacing w:before="180"/>
              <w:ind w:left="1134" w:hanging="1134"/>
              <w:textAlignment w:val="baseline"/>
              <w:outlineLvl w:val="1"/>
              <w:rPr>
                <w:rFonts w:ascii="Arial" w:eastAsia="Times New Roman" w:hAnsi="Arial"/>
                <w:sz w:val="16"/>
                <w:lang w:eastAsia="zh-CN"/>
              </w:rPr>
            </w:pPr>
            <w:r w:rsidRPr="00A72291">
              <w:rPr>
                <w:rFonts w:ascii="Arial" w:eastAsia="Times New Roman" w:hAnsi="Arial"/>
                <w:sz w:val="16"/>
                <w:lang w:eastAsia="ja-JP"/>
              </w:rPr>
              <w:t>3.5 Configuration for 3Tx inter-band NR-CA/EN-DC</w:t>
            </w:r>
          </w:p>
          <w:p w14:paraId="1D8E9F6B" w14:textId="77777777" w:rsidR="00276BF5" w:rsidRPr="00A72291" w:rsidRDefault="00276BF5" w:rsidP="00276BF5">
            <w:pPr>
              <w:overflowPunct w:val="0"/>
              <w:autoSpaceDE w:val="0"/>
              <w:autoSpaceDN w:val="0"/>
              <w:adjustRightInd w:val="0"/>
              <w:textAlignment w:val="baseline"/>
              <w:rPr>
                <w:rFonts w:eastAsia="Times New Roman"/>
                <w:b/>
                <w:sz w:val="16"/>
                <w:lang w:eastAsia="zh-CN"/>
              </w:rPr>
            </w:pPr>
            <w:r w:rsidRPr="00A72291">
              <w:rPr>
                <w:rFonts w:eastAsia="Times New Roman"/>
                <w:b/>
                <w:sz w:val="16"/>
                <w:lang w:eastAsia="zh-CN"/>
              </w:rPr>
              <w:t xml:space="preserve">Way forward: </w:t>
            </w:r>
          </w:p>
          <w:p w14:paraId="03869EBF" w14:textId="77777777" w:rsidR="00276BF5" w:rsidRPr="00A72291" w:rsidRDefault="00276BF5" w:rsidP="00276BF5">
            <w:pPr>
              <w:numPr>
                <w:ilvl w:val="0"/>
                <w:numId w:val="25"/>
              </w:numPr>
              <w:overflowPunct w:val="0"/>
              <w:autoSpaceDE w:val="0"/>
              <w:autoSpaceDN w:val="0"/>
              <w:adjustRightInd w:val="0"/>
              <w:textAlignment w:val="baseline"/>
              <w:rPr>
                <w:rFonts w:eastAsia="Times New Roman"/>
                <w:b/>
                <w:sz w:val="16"/>
                <w:lang w:eastAsia="zh-CN"/>
              </w:rPr>
            </w:pPr>
            <w:r w:rsidRPr="00A72291">
              <w:rPr>
                <w:rFonts w:eastAsia="SimSun"/>
                <w:sz w:val="16"/>
                <w:szCs w:val="24"/>
                <w:lang w:eastAsia="zh-CN"/>
              </w:rPr>
              <w:t xml:space="preserve">No restriction on the power/MIMO configurations of each band in the band combination. </w:t>
            </w:r>
          </w:p>
          <w:p w14:paraId="5E84B4D1" w14:textId="77777777" w:rsidR="00276BF5" w:rsidRPr="00A72291" w:rsidRDefault="00276BF5" w:rsidP="00276BF5">
            <w:pPr>
              <w:numPr>
                <w:ilvl w:val="0"/>
                <w:numId w:val="26"/>
              </w:numPr>
              <w:overflowPunct w:val="0"/>
              <w:autoSpaceDE w:val="0"/>
              <w:autoSpaceDN w:val="0"/>
              <w:adjustRightInd w:val="0"/>
              <w:ind w:left="964" w:hanging="227"/>
              <w:textAlignment w:val="baseline"/>
              <w:rPr>
                <w:rFonts w:eastAsia="SimSun"/>
                <w:sz w:val="16"/>
                <w:szCs w:val="24"/>
                <w:lang w:eastAsia="zh-CN"/>
              </w:rPr>
            </w:pPr>
            <w:r w:rsidRPr="00A72291">
              <w:rPr>
                <w:rFonts w:eastAsia="SimSun"/>
                <w:sz w:val="16"/>
                <w:szCs w:val="24"/>
                <w:lang w:eastAsia="zh-CN"/>
              </w:rPr>
              <w:t>Only PC3 is considered for LTE FDD in EN-DC, per the WID</w:t>
            </w:r>
          </w:p>
          <w:p w14:paraId="24198EF1" w14:textId="77777777" w:rsidR="00276BF5" w:rsidRPr="00A72291" w:rsidRDefault="00276BF5" w:rsidP="00276BF5">
            <w:pPr>
              <w:numPr>
                <w:ilvl w:val="0"/>
                <w:numId w:val="26"/>
              </w:numPr>
              <w:overflowPunct w:val="0"/>
              <w:autoSpaceDE w:val="0"/>
              <w:autoSpaceDN w:val="0"/>
              <w:adjustRightInd w:val="0"/>
              <w:ind w:left="964" w:hanging="227"/>
              <w:textAlignment w:val="baseline"/>
              <w:rPr>
                <w:rFonts w:eastAsia="SimSun"/>
                <w:sz w:val="16"/>
                <w:szCs w:val="24"/>
                <w:lang w:eastAsia="zh-CN"/>
              </w:rPr>
            </w:pPr>
            <w:r w:rsidRPr="00A72291">
              <w:rPr>
                <w:rFonts w:eastAsia="SimSun"/>
                <w:sz w:val="16"/>
                <w:szCs w:val="24"/>
                <w:lang w:eastAsia="zh-CN"/>
              </w:rPr>
              <w:t>Both PC2 and PC1.5 are considered for inter-band NR-CA for 3Tx</w:t>
            </w:r>
          </w:p>
          <w:p w14:paraId="038D854D" w14:textId="77777777" w:rsidR="00276BF5" w:rsidRPr="00A72291" w:rsidRDefault="00276BF5" w:rsidP="00276BF5">
            <w:pPr>
              <w:numPr>
                <w:ilvl w:val="0"/>
                <w:numId w:val="25"/>
              </w:numPr>
              <w:overflowPunct w:val="0"/>
              <w:autoSpaceDE w:val="0"/>
              <w:autoSpaceDN w:val="0"/>
              <w:adjustRightInd w:val="0"/>
              <w:textAlignment w:val="baseline"/>
              <w:rPr>
                <w:rFonts w:eastAsia="Times New Roman"/>
                <w:b/>
                <w:sz w:val="16"/>
                <w:lang w:eastAsia="zh-CN"/>
              </w:rPr>
            </w:pPr>
            <w:r w:rsidRPr="00A72291">
              <w:rPr>
                <w:rFonts w:eastAsia="SimSun"/>
                <w:sz w:val="16"/>
                <w:szCs w:val="24"/>
                <w:lang w:eastAsia="zh-CN"/>
              </w:rPr>
              <w:t>In the following basket WI, have the following limitation,</w:t>
            </w:r>
          </w:p>
          <w:p w14:paraId="673F94F7" w14:textId="77777777" w:rsidR="00276BF5" w:rsidRPr="00A72291" w:rsidRDefault="00276BF5" w:rsidP="00276BF5">
            <w:pPr>
              <w:numPr>
                <w:ilvl w:val="0"/>
                <w:numId w:val="26"/>
              </w:numPr>
              <w:overflowPunct w:val="0"/>
              <w:autoSpaceDE w:val="0"/>
              <w:autoSpaceDN w:val="0"/>
              <w:adjustRightInd w:val="0"/>
              <w:ind w:left="964" w:hanging="227"/>
              <w:textAlignment w:val="baseline"/>
              <w:rPr>
                <w:rFonts w:eastAsia="SimSun"/>
                <w:sz w:val="16"/>
                <w:szCs w:val="24"/>
                <w:lang w:eastAsia="zh-CN"/>
              </w:rPr>
            </w:pPr>
            <w:r w:rsidRPr="00A72291">
              <w:rPr>
                <w:rFonts w:eastAsia="SimSun"/>
                <w:sz w:val="16"/>
                <w:szCs w:val="24"/>
                <w:lang w:eastAsia="zh-CN"/>
              </w:rPr>
              <w:t>If the power class is not specified for the single band, this band within a BC cannot have this power class capability</w:t>
            </w:r>
          </w:p>
          <w:p w14:paraId="66ED2696" w14:textId="3E5A1B91" w:rsidR="00276BF5" w:rsidRPr="00276BF5" w:rsidRDefault="00276BF5" w:rsidP="00A62C58">
            <w:pPr>
              <w:numPr>
                <w:ilvl w:val="0"/>
                <w:numId w:val="26"/>
              </w:numPr>
              <w:overflowPunct w:val="0"/>
              <w:autoSpaceDE w:val="0"/>
              <w:autoSpaceDN w:val="0"/>
              <w:adjustRightInd w:val="0"/>
              <w:ind w:left="964" w:hanging="227"/>
              <w:textAlignment w:val="baseline"/>
              <w:rPr>
                <w:rFonts w:eastAsia="SimSun"/>
                <w:sz w:val="16"/>
                <w:szCs w:val="24"/>
                <w:lang w:eastAsia="zh-CN"/>
              </w:rPr>
            </w:pPr>
            <w:r w:rsidRPr="00A72291">
              <w:rPr>
                <w:rFonts w:eastAsia="SimSun"/>
                <w:sz w:val="16"/>
                <w:szCs w:val="24"/>
                <w:lang w:eastAsia="zh-CN"/>
              </w:rPr>
              <w:t>If UL MIMO is not specified for the single band, this band within a BC cannot have UL MIMO capability</w:t>
            </w:r>
          </w:p>
        </w:tc>
      </w:tr>
    </w:tbl>
    <w:p w14:paraId="5366B704" w14:textId="21E056EE" w:rsidR="00276BF5" w:rsidRDefault="00276BF5" w:rsidP="00A62C58">
      <w:pPr>
        <w:rPr>
          <w:rFonts w:ascii="Arial" w:eastAsiaTheme="minorEastAsia" w:hAnsi="Arial" w:cs="Arial"/>
          <w:lang w:val="en-US" w:eastAsia="zh-TW"/>
        </w:rPr>
      </w:pPr>
    </w:p>
    <w:p w14:paraId="3673A65A" w14:textId="71373670" w:rsidR="00276BF5" w:rsidRDefault="00276BF5" w:rsidP="00A62C58">
      <w:pPr>
        <w:rPr>
          <w:rFonts w:ascii="Arial" w:eastAsiaTheme="minorEastAsia" w:hAnsi="Arial" w:cs="Arial"/>
          <w:lang w:val="en-US" w:eastAsia="zh-TW"/>
        </w:rPr>
      </w:pPr>
      <w:r>
        <w:rPr>
          <w:rFonts w:ascii="Arial" w:eastAsiaTheme="minorEastAsia" w:hAnsi="Arial" w:cs="Arial"/>
          <w:lang w:val="en-US" w:eastAsia="zh-TW"/>
        </w:rPr>
        <w:t xml:space="preserve">It is our understanding that before basket WI to address specific band combinations can be created, RAN4 will try to specify the general requirements that are agnostic to a specific band combinations. </w:t>
      </w:r>
    </w:p>
    <w:p w14:paraId="6E30634A" w14:textId="268A87E3" w:rsidR="00276BF5" w:rsidRDefault="00542B92" w:rsidP="00A62C58">
      <w:pPr>
        <w:rPr>
          <w:rFonts w:ascii="Arial" w:eastAsiaTheme="minorEastAsia" w:hAnsi="Arial" w:cs="Arial"/>
          <w:lang w:val="en-US" w:eastAsia="zh-TW"/>
        </w:rPr>
      </w:pPr>
      <w:r>
        <w:rPr>
          <w:rFonts w:ascii="Arial" w:eastAsiaTheme="minorEastAsia" w:hAnsi="Arial" w:cs="Arial"/>
          <w:lang w:val="en-US" w:eastAsia="zh-TW"/>
        </w:rPr>
        <w:lastRenderedPageBreak/>
        <w:t xml:space="preserve">In considering the general requirements (e.g. SAR, etc.), we think it is important to consider the overall band combination configurations that are of operator’s interest, especially the ones (i.e. FDD-FDD) that may not be as popular as the ones requested in the previous releases (e.g. FDD-TDD)  </w:t>
      </w:r>
    </w:p>
    <w:p w14:paraId="48555B65" w14:textId="6C541CDB" w:rsidR="002620BA" w:rsidRDefault="00542B92" w:rsidP="00A62C58">
      <w:pPr>
        <w:rPr>
          <w:rFonts w:ascii="Arial" w:eastAsiaTheme="minorEastAsia" w:hAnsi="Arial" w:cs="Arial"/>
          <w:lang w:val="en-US" w:eastAsia="zh-TW"/>
        </w:rPr>
      </w:pPr>
      <w:r>
        <w:rPr>
          <w:rFonts w:ascii="Arial" w:eastAsiaTheme="minorEastAsia" w:hAnsi="Arial" w:cs="Arial"/>
          <w:lang w:val="en-US" w:eastAsia="zh-TW"/>
        </w:rPr>
        <w:t xml:space="preserve">The following </w:t>
      </w:r>
      <w:r w:rsidR="005A5346">
        <w:rPr>
          <w:rFonts w:ascii="Arial" w:eastAsiaTheme="minorEastAsia" w:hAnsi="Arial" w:cs="Arial"/>
          <w:lang w:val="en-US" w:eastAsia="zh-TW"/>
        </w:rPr>
        <w:t>Table 1</w:t>
      </w:r>
      <w:r>
        <w:rPr>
          <w:rFonts w:ascii="Arial" w:eastAsiaTheme="minorEastAsia" w:hAnsi="Arial" w:cs="Arial"/>
          <w:lang w:val="en-US" w:eastAsia="zh-TW"/>
        </w:rPr>
        <w:t xml:space="preserve"> </w:t>
      </w:r>
      <w:r w:rsidR="005A5346">
        <w:rPr>
          <w:rFonts w:ascii="Arial" w:eastAsiaTheme="minorEastAsia" w:hAnsi="Arial" w:cs="Arial"/>
          <w:lang w:val="en-US" w:eastAsia="zh-TW"/>
        </w:rPr>
        <w:t xml:space="preserve">shows the </w:t>
      </w:r>
      <w:r>
        <w:rPr>
          <w:rFonts w:ascii="Arial" w:eastAsiaTheme="minorEastAsia" w:hAnsi="Arial" w:cs="Arial"/>
          <w:lang w:val="en-US" w:eastAsia="zh-TW"/>
        </w:rPr>
        <w:t>configurations that are of DISH’</w:t>
      </w:r>
      <w:r w:rsidR="005A5346">
        <w:rPr>
          <w:rFonts w:ascii="Arial" w:eastAsiaTheme="minorEastAsia" w:hAnsi="Arial" w:cs="Arial"/>
          <w:lang w:val="en-US" w:eastAsia="zh-TW"/>
        </w:rPr>
        <w:t xml:space="preserve">s interest on </w:t>
      </w:r>
      <w:r w:rsidR="00564D8D">
        <w:rPr>
          <w:rFonts w:ascii="Arial" w:eastAsiaTheme="minorEastAsia" w:hAnsi="Arial" w:cs="Arial"/>
          <w:lang w:val="en-US" w:eastAsia="zh-TW"/>
        </w:rPr>
        <w:t>PC2/</w:t>
      </w:r>
      <w:bookmarkStart w:id="15" w:name="_GoBack"/>
      <w:bookmarkEnd w:id="15"/>
      <w:r w:rsidR="005A5346">
        <w:rPr>
          <w:rFonts w:ascii="Arial" w:eastAsiaTheme="minorEastAsia" w:hAnsi="Arial" w:cs="Arial"/>
          <w:lang w:val="en-US" w:eastAsia="zh-TW"/>
        </w:rPr>
        <w:t>PC1.5 2Tx/3Tx inter-band FDD-FDD UL CA. We want to highlight that HPUE with UL CA FDD-FDD has not been discussed i</w:t>
      </w:r>
    </w:p>
    <w:p w14:paraId="1DF65142" w14:textId="313E9135" w:rsidR="00542B92" w:rsidRDefault="005A5346" w:rsidP="00A62C58">
      <w:pPr>
        <w:rPr>
          <w:rFonts w:ascii="Arial" w:eastAsiaTheme="minorEastAsia" w:hAnsi="Arial" w:cs="Arial"/>
          <w:lang w:val="en-US" w:eastAsia="zh-TW"/>
        </w:rPr>
      </w:pPr>
      <w:r>
        <w:rPr>
          <w:rFonts w:ascii="Arial" w:eastAsiaTheme="minorEastAsia" w:hAnsi="Arial" w:cs="Arial"/>
          <w:lang w:val="en-US" w:eastAsia="zh-TW"/>
        </w:rPr>
        <w:t>n RAN4 in the previous releases.</w:t>
      </w:r>
    </w:p>
    <w:p w14:paraId="452BA900" w14:textId="0CB4B15F" w:rsidR="009A5412" w:rsidRDefault="009A5412" w:rsidP="009A5412">
      <w:pPr>
        <w:jc w:val="center"/>
        <w:rPr>
          <w:rFonts w:ascii="Arial" w:eastAsiaTheme="minorEastAsia" w:hAnsi="Arial" w:cs="Arial"/>
          <w:lang w:val="en-US" w:eastAsia="zh-TW"/>
        </w:rPr>
      </w:pPr>
      <w:r>
        <w:rPr>
          <w:rFonts w:ascii="Arial" w:eastAsiaTheme="minorEastAsia" w:hAnsi="Arial" w:cs="Arial"/>
          <w:lang w:val="en-US" w:eastAsia="zh-TW"/>
        </w:rPr>
        <w:t>Table 1: DISH’s request for HPUE 2Tx/3Tx inter-band FDD-FDD UL CA</w:t>
      </w:r>
    </w:p>
    <w:tbl>
      <w:tblPr>
        <w:tblW w:w="10620" w:type="dxa"/>
        <w:tblInd w:w="-370" w:type="dxa"/>
        <w:tblLayout w:type="fixed"/>
        <w:tblCellMar>
          <w:left w:w="0" w:type="dxa"/>
          <w:right w:w="0" w:type="dxa"/>
        </w:tblCellMar>
        <w:tblLook w:val="0600" w:firstRow="0" w:lastRow="0" w:firstColumn="0" w:lastColumn="0" w:noHBand="1" w:noVBand="1"/>
      </w:tblPr>
      <w:tblGrid>
        <w:gridCol w:w="1620"/>
        <w:gridCol w:w="1620"/>
        <w:gridCol w:w="7380"/>
      </w:tblGrid>
      <w:tr w:rsidR="00802E53" w:rsidRPr="00802E53" w14:paraId="7A7FED43" w14:textId="77777777" w:rsidTr="00DF7308">
        <w:trPr>
          <w:trHeight w:val="335"/>
        </w:trPr>
        <w:tc>
          <w:tcPr>
            <w:tcW w:w="1620" w:type="dxa"/>
            <w:tcBorders>
              <w:top w:val="single" w:sz="8" w:space="0" w:color="000000"/>
              <w:left w:val="single" w:sz="8" w:space="0" w:color="000000"/>
              <w:bottom w:val="single" w:sz="8" w:space="0" w:color="000000"/>
              <w:right w:val="single" w:sz="8" w:space="0" w:color="000000"/>
            </w:tcBorders>
            <w:shd w:val="clear" w:color="auto" w:fill="00B0F0"/>
            <w:tcMar>
              <w:top w:w="15" w:type="dxa"/>
              <w:left w:w="108" w:type="dxa"/>
              <w:bottom w:w="0" w:type="dxa"/>
              <w:right w:w="108" w:type="dxa"/>
            </w:tcMar>
            <w:hideMark/>
          </w:tcPr>
          <w:p w14:paraId="0C0A3215" w14:textId="77777777" w:rsidR="00802E53" w:rsidRPr="00802E53" w:rsidRDefault="00802E53" w:rsidP="00802E53">
            <w:pPr>
              <w:rPr>
                <w:rFonts w:ascii="Arial" w:eastAsiaTheme="minorEastAsia" w:hAnsi="Arial" w:cs="Arial"/>
                <w:b/>
                <w:lang w:val="en-US" w:eastAsia="zh-TW"/>
              </w:rPr>
            </w:pPr>
            <w:r w:rsidRPr="00802E53">
              <w:rPr>
                <w:rFonts w:ascii="Arial" w:eastAsiaTheme="minorEastAsia" w:hAnsi="Arial" w:cs="Arial"/>
                <w:b/>
                <w:lang w:val="en-US" w:eastAsia="zh-TW"/>
              </w:rPr>
              <w:t>Band combination</w:t>
            </w:r>
          </w:p>
        </w:tc>
        <w:tc>
          <w:tcPr>
            <w:tcW w:w="1620" w:type="dxa"/>
            <w:tcBorders>
              <w:top w:val="single" w:sz="8" w:space="0" w:color="000000"/>
              <w:left w:val="single" w:sz="8" w:space="0" w:color="000000"/>
              <w:bottom w:val="single" w:sz="8" w:space="0" w:color="000000"/>
              <w:right w:val="single" w:sz="8" w:space="0" w:color="000000"/>
            </w:tcBorders>
            <w:shd w:val="clear" w:color="auto" w:fill="00B0F0"/>
            <w:tcMar>
              <w:top w:w="15" w:type="dxa"/>
              <w:left w:w="108" w:type="dxa"/>
              <w:bottom w:w="0" w:type="dxa"/>
              <w:right w:w="108" w:type="dxa"/>
            </w:tcMar>
            <w:hideMark/>
          </w:tcPr>
          <w:p w14:paraId="7E30116A" w14:textId="77777777" w:rsidR="00802E53" w:rsidRPr="00802E53" w:rsidRDefault="00802E53" w:rsidP="00802E53">
            <w:pPr>
              <w:rPr>
                <w:rFonts w:ascii="Arial" w:eastAsiaTheme="minorEastAsia" w:hAnsi="Arial" w:cs="Arial"/>
                <w:b/>
                <w:lang w:val="en-US" w:eastAsia="zh-TW"/>
              </w:rPr>
            </w:pPr>
            <w:r w:rsidRPr="00802E53">
              <w:rPr>
                <w:rFonts w:ascii="Arial" w:eastAsiaTheme="minorEastAsia" w:hAnsi="Arial" w:cs="Arial"/>
                <w:b/>
                <w:lang w:val="en-US" w:eastAsia="zh-TW"/>
              </w:rPr>
              <w:t>UL configuration</w:t>
            </w:r>
          </w:p>
        </w:tc>
        <w:tc>
          <w:tcPr>
            <w:tcW w:w="7380" w:type="dxa"/>
            <w:tcBorders>
              <w:top w:val="single" w:sz="8" w:space="0" w:color="000000"/>
              <w:left w:val="single" w:sz="8" w:space="0" w:color="000000"/>
              <w:bottom w:val="single" w:sz="8" w:space="0" w:color="000000"/>
              <w:right w:val="single" w:sz="8" w:space="0" w:color="000000"/>
            </w:tcBorders>
            <w:shd w:val="clear" w:color="auto" w:fill="00B0F0"/>
            <w:tcMar>
              <w:top w:w="15" w:type="dxa"/>
              <w:left w:w="108" w:type="dxa"/>
              <w:bottom w:w="0" w:type="dxa"/>
              <w:right w:w="108" w:type="dxa"/>
            </w:tcMar>
            <w:hideMark/>
          </w:tcPr>
          <w:p w14:paraId="1518FBC8" w14:textId="25F72C23" w:rsidR="00802E53" w:rsidRPr="00802E53" w:rsidRDefault="00802E53" w:rsidP="00802E53">
            <w:pPr>
              <w:rPr>
                <w:rFonts w:ascii="Arial" w:eastAsiaTheme="minorEastAsia" w:hAnsi="Arial" w:cs="Arial"/>
                <w:b/>
                <w:lang w:val="en-US" w:eastAsia="zh-TW"/>
              </w:rPr>
            </w:pPr>
            <w:r w:rsidRPr="00802E53">
              <w:rPr>
                <w:rFonts w:ascii="Arial" w:eastAsiaTheme="minorEastAsia" w:hAnsi="Arial" w:cs="Arial"/>
                <w:b/>
                <w:lang w:val="en-US" w:eastAsia="zh-TW"/>
              </w:rPr>
              <w:t>Power class</w:t>
            </w:r>
            <w:r w:rsidR="005A5346">
              <w:rPr>
                <w:rFonts w:ascii="Arial" w:eastAsiaTheme="minorEastAsia" w:hAnsi="Arial" w:cs="Arial"/>
                <w:b/>
                <w:lang w:val="en-US" w:eastAsia="zh-TW"/>
              </w:rPr>
              <w:t xml:space="preserve"> </w:t>
            </w:r>
          </w:p>
        </w:tc>
      </w:tr>
      <w:tr w:rsidR="00802E53" w:rsidRPr="00802E53" w14:paraId="4EA593E4" w14:textId="77777777" w:rsidTr="00DF7308">
        <w:trPr>
          <w:trHeight w:val="586"/>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BE19BB" w14:textId="77777777" w:rsidR="00802E53" w:rsidRPr="00802E53" w:rsidRDefault="00802E53" w:rsidP="00802E53">
            <w:pPr>
              <w:rPr>
                <w:rFonts w:ascii="Arial" w:eastAsiaTheme="minorEastAsia" w:hAnsi="Arial" w:cs="Arial"/>
                <w:lang w:val="en-US" w:eastAsia="zh-TW"/>
              </w:rPr>
            </w:pPr>
            <w:r w:rsidRPr="00802E53">
              <w:rPr>
                <w:rFonts w:ascii="Arial" w:eastAsiaTheme="minorEastAsia" w:hAnsi="Arial" w:cs="Arial"/>
                <w:lang w:val="en-US" w:eastAsia="zh-TW"/>
              </w:rPr>
              <w:t>CA_n66A-n71A</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EDCE1C" w14:textId="77777777" w:rsidR="00802E53" w:rsidRPr="00802E53" w:rsidRDefault="00802E53" w:rsidP="00802E53">
            <w:pPr>
              <w:rPr>
                <w:rFonts w:ascii="Arial" w:eastAsiaTheme="minorEastAsia" w:hAnsi="Arial" w:cs="Arial"/>
                <w:lang w:val="en-US" w:eastAsia="zh-TW"/>
              </w:rPr>
            </w:pPr>
            <w:r w:rsidRPr="00802E53">
              <w:rPr>
                <w:rFonts w:ascii="Arial" w:eastAsiaTheme="minorEastAsia" w:hAnsi="Arial" w:cs="Arial"/>
                <w:lang w:val="en-US" w:eastAsia="zh-TW"/>
              </w:rPr>
              <w:t>CA_n66A-n71A</w:t>
            </w:r>
          </w:p>
        </w:tc>
        <w:tc>
          <w:tcPr>
            <w:tcW w:w="73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D2C7AC0" w14:textId="33AE75F3" w:rsidR="00802E53" w:rsidRPr="00802E53" w:rsidRDefault="00802E53" w:rsidP="00802E53">
            <w:pPr>
              <w:rPr>
                <w:rFonts w:ascii="Arial" w:eastAsiaTheme="minorEastAsia" w:hAnsi="Arial" w:cs="Arial"/>
                <w:lang w:val="en-US" w:eastAsia="zh-TW"/>
              </w:rPr>
            </w:pPr>
            <w:r w:rsidRPr="00802E53">
              <w:rPr>
                <w:rFonts w:ascii="Arial" w:eastAsiaTheme="minorEastAsia" w:hAnsi="Arial" w:cs="Arial"/>
                <w:lang w:val="en-US" w:eastAsia="zh-TW"/>
              </w:rPr>
              <w:t>2Tx: PC3@n66 1Tx, PC3@n71 1Tx;  CA power class PC2</w:t>
            </w:r>
            <w:r w:rsidR="00DF7308">
              <w:rPr>
                <w:rFonts w:ascii="Arial" w:eastAsiaTheme="minorEastAsia" w:hAnsi="Arial" w:cs="Arial"/>
                <w:lang w:val="en-US" w:eastAsia="zh-TW"/>
              </w:rPr>
              <w:br/>
            </w:r>
            <w:r w:rsidRPr="00802E53">
              <w:rPr>
                <w:rFonts w:ascii="Arial" w:eastAsiaTheme="minorEastAsia" w:hAnsi="Arial" w:cs="Arial"/>
                <w:lang w:val="en-US" w:eastAsia="zh-TW"/>
              </w:rPr>
              <w:t xml:space="preserve">2Tx: PC2@n66 1Tx, PC2@n71 1Tx;  CA power class PC1.5 </w:t>
            </w:r>
          </w:p>
          <w:p w14:paraId="2E6E0AEB" w14:textId="5B4E6B0C" w:rsidR="00802E53" w:rsidRPr="00802E53" w:rsidRDefault="00802E53" w:rsidP="00DF7308">
            <w:pPr>
              <w:rPr>
                <w:rFonts w:ascii="Arial" w:eastAsiaTheme="minorEastAsia" w:hAnsi="Arial" w:cs="Arial"/>
                <w:lang w:val="en-US" w:eastAsia="zh-TW"/>
              </w:rPr>
            </w:pPr>
            <w:r w:rsidRPr="00802E53">
              <w:rPr>
                <w:rFonts w:ascii="Arial" w:eastAsiaTheme="minorEastAsia" w:hAnsi="Arial" w:cs="Arial"/>
                <w:lang w:val="en-US" w:eastAsia="zh-TW"/>
              </w:rPr>
              <w:t xml:space="preserve">3Tx: </w:t>
            </w:r>
            <w:r w:rsidR="00DF7308">
              <w:rPr>
                <w:rFonts w:ascii="Arial" w:eastAsiaTheme="minorEastAsia" w:hAnsi="Arial" w:cs="Arial"/>
                <w:lang w:val="en-US" w:eastAsia="zh-TW"/>
              </w:rPr>
              <w:br/>
            </w:r>
            <w:r w:rsidRPr="00802E53">
              <w:rPr>
                <w:rFonts w:ascii="Arial" w:eastAsiaTheme="minorEastAsia" w:hAnsi="Arial" w:cs="Arial"/>
                <w:lang w:val="en-US" w:eastAsia="zh-TW"/>
              </w:rPr>
              <w:t>PC3@n66 (UL MIMO 2Tx 20+20 dBm), PC3 n71 1Tx ; CA power class PC2</w:t>
            </w:r>
            <w:r w:rsidRPr="00802E53">
              <w:rPr>
                <w:rFonts w:ascii="Arial" w:eastAsiaTheme="minorEastAsia" w:hAnsi="Arial" w:cs="Arial"/>
                <w:lang w:val="en-US" w:eastAsia="zh-TW"/>
              </w:rPr>
              <w:br/>
              <w:t xml:space="preserve">3Tx: </w:t>
            </w:r>
            <w:r w:rsidR="00DF7308">
              <w:rPr>
                <w:rFonts w:ascii="Arial" w:eastAsiaTheme="minorEastAsia" w:hAnsi="Arial" w:cs="Arial"/>
                <w:lang w:val="en-US" w:eastAsia="zh-TW"/>
              </w:rPr>
              <w:br/>
            </w:r>
            <w:r w:rsidRPr="00802E53">
              <w:rPr>
                <w:rFonts w:ascii="Arial" w:eastAsiaTheme="minorEastAsia" w:hAnsi="Arial" w:cs="Arial"/>
                <w:lang w:val="en-US" w:eastAsia="zh-TW"/>
              </w:rPr>
              <w:t>PC2@n66 (UL MIMO 2Tx 23+23 dBm), PC2 n71 1Tx ; CA power class PC1.5</w:t>
            </w:r>
          </w:p>
        </w:tc>
      </w:tr>
      <w:tr w:rsidR="00802E53" w:rsidRPr="00802E53" w14:paraId="213D30FB" w14:textId="77777777" w:rsidTr="00DF7308">
        <w:trPr>
          <w:trHeight w:val="586"/>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1276659" w14:textId="77777777" w:rsidR="00802E53" w:rsidRPr="00802E53" w:rsidRDefault="00802E53" w:rsidP="00802E53">
            <w:pPr>
              <w:rPr>
                <w:rFonts w:ascii="Arial" w:eastAsiaTheme="minorEastAsia" w:hAnsi="Arial" w:cs="Arial"/>
                <w:lang w:val="en-US" w:eastAsia="zh-TW"/>
              </w:rPr>
            </w:pPr>
            <w:r w:rsidRPr="00802E53">
              <w:rPr>
                <w:rFonts w:ascii="Arial" w:eastAsiaTheme="minorEastAsia" w:hAnsi="Arial" w:cs="Arial"/>
                <w:lang w:val="en-US" w:eastAsia="zh-TW"/>
              </w:rPr>
              <w:t>CA_n70A-n71A</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8E39FA" w14:textId="77777777" w:rsidR="00802E53" w:rsidRPr="00802E53" w:rsidRDefault="00802E53" w:rsidP="00802E53">
            <w:pPr>
              <w:rPr>
                <w:rFonts w:ascii="Arial" w:eastAsiaTheme="minorEastAsia" w:hAnsi="Arial" w:cs="Arial"/>
                <w:lang w:val="en-US" w:eastAsia="zh-TW"/>
              </w:rPr>
            </w:pPr>
            <w:r w:rsidRPr="00802E53">
              <w:rPr>
                <w:rFonts w:ascii="Arial" w:eastAsiaTheme="minorEastAsia" w:hAnsi="Arial" w:cs="Arial"/>
                <w:lang w:val="en-US" w:eastAsia="zh-TW"/>
              </w:rPr>
              <w:t>CA_n70A-n71A</w:t>
            </w:r>
          </w:p>
        </w:tc>
        <w:tc>
          <w:tcPr>
            <w:tcW w:w="73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FD6AF8B" w14:textId="6D27B61B" w:rsidR="00802E53" w:rsidRPr="00802E53" w:rsidRDefault="00802E53" w:rsidP="00802E53">
            <w:pPr>
              <w:rPr>
                <w:rFonts w:ascii="Arial" w:eastAsiaTheme="minorEastAsia" w:hAnsi="Arial" w:cs="Arial"/>
                <w:lang w:val="en-US" w:eastAsia="zh-TW"/>
              </w:rPr>
            </w:pPr>
            <w:r w:rsidRPr="00802E53">
              <w:rPr>
                <w:rFonts w:ascii="Arial" w:eastAsiaTheme="minorEastAsia" w:hAnsi="Arial" w:cs="Arial"/>
                <w:lang w:val="en-US" w:eastAsia="zh-TW"/>
              </w:rPr>
              <w:t>2Tx</w:t>
            </w:r>
            <w:r w:rsidR="00DF7308">
              <w:rPr>
                <w:rFonts w:ascii="Arial" w:eastAsiaTheme="minorEastAsia" w:hAnsi="Arial" w:cs="Arial"/>
                <w:lang w:val="en-US" w:eastAsia="zh-TW"/>
              </w:rPr>
              <w:t>:</w:t>
            </w:r>
            <w:r w:rsidRPr="00802E53">
              <w:rPr>
                <w:rFonts w:ascii="Arial" w:eastAsiaTheme="minorEastAsia" w:hAnsi="Arial" w:cs="Arial"/>
                <w:lang w:val="en-US" w:eastAsia="zh-TW"/>
              </w:rPr>
              <w:t xml:space="preserve"> PC3@n70 1Tx, PC3@n71 1Tx; CA power class PC2</w:t>
            </w:r>
            <w:r w:rsidR="00DF7308">
              <w:rPr>
                <w:rFonts w:ascii="Arial" w:eastAsiaTheme="minorEastAsia" w:hAnsi="Arial" w:cs="Arial"/>
                <w:lang w:val="en-US" w:eastAsia="zh-TW"/>
              </w:rPr>
              <w:br/>
            </w:r>
            <w:r w:rsidRPr="00802E53">
              <w:rPr>
                <w:rFonts w:ascii="Arial" w:eastAsiaTheme="minorEastAsia" w:hAnsi="Arial" w:cs="Arial"/>
                <w:lang w:val="en-US" w:eastAsia="zh-TW"/>
              </w:rPr>
              <w:t>2Tx</w:t>
            </w:r>
            <w:r w:rsidR="005A5346">
              <w:rPr>
                <w:rFonts w:ascii="Arial" w:eastAsiaTheme="minorEastAsia" w:hAnsi="Arial" w:cs="Arial"/>
                <w:lang w:val="en-US" w:eastAsia="zh-TW"/>
              </w:rPr>
              <w:t>:</w:t>
            </w:r>
            <w:r w:rsidRPr="00802E53">
              <w:rPr>
                <w:rFonts w:ascii="Arial" w:eastAsiaTheme="minorEastAsia" w:hAnsi="Arial" w:cs="Arial"/>
                <w:lang w:val="en-US" w:eastAsia="zh-TW"/>
              </w:rPr>
              <w:t xml:space="preserve"> PC2@n70 1Tx, PC2@n71 1Tx; CA power class PC1.5</w:t>
            </w:r>
          </w:p>
          <w:p w14:paraId="26C9A7F5" w14:textId="06372BBB" w:rsidR="00802E53" w:rsidRPr="00802E53" w:rsidRDefault="00802E53" w:rsidP="00DF7308">
            <w:pPr>
              <w:rPr>
                <w:rFonts w:ascii="Arial" w:eastAsiaTheme="minorEastAsia" w:hAnsi="Arial" w:cs="Arial"/>
                <w:lang w:val="en-US" w:eastAsia="zh-TW"/>
              </w:rPr>
            </w:pPr>
            <w:r w:rsidRPr="00802E53">
              <w:rPr>
                <w:rFonts w:ascii="Arial" w:eastAsiaTheme="minorEastAsia" w:hAnsi="Arial" w:cs="Arial"/>
                <w:lang w:val="en-US" w:eastAsia="zh-TW"/>
              </w:rPr>
              <w:t xml:space="preserve">3Tx: </w:t>
            </w:r>
            <w:r w:rsidR="00DF7308">
              <w:rPr>
                <w:rFonts w:ascii="Arial" w:eastAsiaTheme="minorEastAsia" w:hAnsi="Arial" w:cs="Arial"/>
                <w:lang w:val="en-US" w:eastAsia="zh-TW"/>
              </w:rPr>
              <w:br/>
            </w:r>
            <w:r w:rsidRPr="00802E53">
              <w:rPr>
                <w:rFonts w:ascii="Arial" w:eastAsiaTheme="minorEastAsia" w:hAnsi="Arial" w:cs="Arial"/>
                <w:lang w:val="en-US" w:eastAsia="zh-TW"/>
              </w:rPr>
              <w:t>PC3@n70 (UL MIMO 2Tx 20+20 dBm, PC3 n71 1Tx ; CA power class PC2</w:t>
            </w:r>
            <w:r w:rsidR="00DF7308">
              <w:rPr>
                <w:rFonts w:ascii="Arial" w:eastAsiaTheme="minorEastAsia" w:hAnsi="Arial" w:cs="Arial"/>
                <w:lang w:val="en-US" w:eastAsia="zh-TW"/>
              </w:rPr>
              <w:br/>
            </w:r>
            <w:r w:rsidRPr="00802E53">
              <w:rPr>
                <w:rFonts w:ascii="Arial" w:eastAsiaTheme="minorEastAsia" w:hAnsi="Arial" w:cs="Arial"/>
                <w:lang w:val="en-US" w:eastAsia="zh-TW"/>
              </w:rPr>
              <w:t xml:space="preserve">3Tx: </w:t>
            </w:r>
            <w:r w:rsidR="00DF7308">
              <w:rPr>
                <w:rFonts w:ascii="Arial" w:eastAsiaTheme="minorEastAsia" w:hAnsi="Arial" w:cs="Arial"/>
                <w:lang w:val="en-US" w:eastAsia="zh-TW"/>
              </w:rPr>
              <w:br/>
            </w:r>
            <w:r w:rsidRPr="00802E53">
              <w:rPr>
                <w:rFonts w:ascii="Arial" w:eastAsiaTheme="minorEastAsia" w:hAnsi="Arial" w:cs="Arial"/>
                <w:lang w:val="en-US" w:eastAsia="zh-TW"/>
              </w:rPr>
              <w:t>PC2@n70 (UL MIMO 2Tx 23+23 dBm, PC2 n71 1Tx ; CA power class PC1.5</w:t>
            </w:r>
          </w:p>
        </w:tc>
      </w:tr>
    </w:tbl>
    <w:p w14:paraId="10D41668" w14:textId="77777777" w:rsidR="00542B92" w:rsidRDefault="00542B92" w:rsidP="00A62C58">
      <w:pPr>
        <w:rPr>
          <w:rFonts w:ascii="Arial" w:eastAsiaTheme="minorEastAsia" w:hAnsi="Arial" w:cs="Arial"/>
          <w:lang w:val="en-US" w:eastAsia="zh-TW"/>
        </w:rPr>
      </w:pPr>
    </w:p>
    <w:p w14:paraId="2BEDCBED" w14:textId="4B18FF05" w:rsidR="00542B92" w:rsidRDefault="00542B92" w:rsidP="005A3CD0">
      <w:pPr>
        <w:ind w:left="1136" w:hanging="1136"/>
        <w:rPr>
          <w:rFonts w:ascii="Arial" w:eastAsiaTheme="minorEastAsia" w:hAnsi="Arial" w:cs="Arial"/>
          <w:lang w:val="en-US" w:eastAsia="zh-TW"/>
        </w:rPr>
      </w:pPr>
      <w:r w:rsidRPr="005A3CD0">
        <w:rPr>
          <w:rFonts w:ascii="Arial" w:eastAsiaTheme="minorEastAsia" w:hAnsi="Arial" w:cs="Arial"/>
          <w:b/>
          <w:lang w:val="en-US" w:eastAsia="zh-TW"/>
        </w:rPr>
        <w:t>Proposal 1</w:t>
      </w:r>
      <w:r>
        <w:rPr>
          <w:rFonts w:ascii="Arial" w:eastAsiaTheme="minorEastAsia" w:hAnsi="Arial" w:cs="Arial"/>
          <w:lang w:val="en-US" w:eastAsia="zh-TW"/>
        </w:rPr>
        <w:t xml:space="preserve">: </w:t>
      </w:r>
      <w:r w:rsidR="005A3CD0">
        <w:rPr>
          <w:rFonts w:ascii="Arial" w:eastAsiaTheme="minorEastAsia" w:hAnsi="Arial" w:cs="Arial"/>
          <w:lang w:val="en-US" w:eastAsia="zh-TW"/>
        </w:rPr>
        <w:tab/>
        <w:t xml:space="preserve">It is proposed that configurations in Table 1 are considered in RAN4 work on defining general requirements for HPUE </w:t>
      </w:r>
      <w:r w:rsidR="005A3CD0" w:rsidRPr="005A3CD0">
        <w:rPr>
          <w:rFonts w:ascii="Arial" w:eastAsiaTheme="minorEastAsia" w:hAnsi="Arial" w:cs="Arial"/>
          <w:lang w:val="en-US" w:eastAsia="zh-TW"/>
        </w:rPr>
        <w:t>2-band Inter-band UL NR-CA/EN-DC with 2Tx and/or 3Tx</w:t>
      </w:r>
      <w:r w:rsidR="005A3CD0">
        <w:rPr>
          <w:rFonts w:ascii="Arial" w:eastAsiaTheme="minorEastAsia" w:hAnsi="Arial" w:cs="Arial"/>
          <w:lang w:val="en-US" w:eastAsia="zh-TW"/>
        </w:rPr>
        <w:t xml:space="preserve"> </w:t>
      </w:r>
    </w:p>
    <w:p w14:paraId="43CD5C94" w14:textId="53B6BACC" w:rsidR="00A72291" w:rsidRPr="00542B92" w:rsidRDefault="00542B92" w:rsidP="005A3CD0">
      <w:pPr>
        <w:ind w:left="1134" w:hanging="1134"/>
        <w:rPr>
          <w:rFonts w:ascii="Arial" w:eastAsiaTheme="minorEastAsia" w:hAnsi="Arial" w:cs="Arial"/>
          <w:lang w:val="en-US" w:eastAsia="zh-TW"/>
        </w:rPr>
      </w:pPr>
      <w:r w:rsidRPr="005A3CD0">
        <w:rPr>
          <w:rFonts w:ascii="Arial" w:eastAsiaTheme="minorEastAsia" w:hAnsi="Arial" w:cs="Arial"/>
          <w:b/>
          <w:lang w:val="en-US" w:eastAsia="zh-TW"/>
        </w:rPr>
        <w:t>Proposal 2</w:t>
      </w:r>
      <w:r>
        <w:rPr>
          <w:rFonts w:ascii="Arial" w:eastAsiaTheme="minorEastAsia" w:hAnsi="Arial" w:cs="Arial"/>
          <w:lang w:val="en-US" w:eastAsia="zh-TW"/>
        </w:rPr>
        <w:t xml:space="preserve">: </w:t>
      </w:r>
      <w:r w:rsidR="005A3CD0">
        <w:rPr>
          <w:rFonts w:ascii="Arial" w:eastAsiaTheme="minorEastAsia" w:hAnsi="Arial" w:cs="Arial"/>
          <w:lang w:val="en-US" w:eastAsia="zh-TW"/>
        </w:rPr>
        <w:tab/>
        <w:t xml:space="preserve">It is proposed that configurations in Table 1 are considered in RAN4 future work when creating basket WI for specific band combinations </w:t>
      </w:r>
    </w:p>
    <w:p w14:paraId="31FD2ACD" w14:textId="5C69EEAC" w:rsidR="007964BC" w:rsidRPr="00787CA7" w:rsidRDefault="00CC1E3F" w:rsidP="00A62C58">
      <w:pPr>
        <w:pStyle w:val="Heading1"/>
        <w:pBdr>
          <w:top w:val="single" w:sz="12" w:space="1" w:color="auto"/>
        </w:pBdr>
        <w:rPr>
          <w:rFonts w:eastAsia="SimSun" w:cs="Arial"/>
          <w:lang w:eastAsia="zh-CN"/>
        </w:rPr>
      </w:pPr>
      <w:r w:rsidRPr="00787CA7">
        <w:rPr>
          <w:rFonts w:eastAsia="SimSun" w:cs="Arial"/>
          <w:lang w:eastAsia="zh-CN"/>
        </w:rPr>
        <w:t>3. Conclusion</w:t>
      </w:r>
    </w:p>
    <w:p w14:paraId="6811A143" w14:textId="43ECD712" w:rsidR="002F07E9" w:rsidRDefault="005A3CD0" w:rsidP="00986332">
      <w:pPr>
        <w:rPr>
          <w:rFonts w:ascii="Arial" w:hAnsi="Arial" w:cs="Arial"/>
        </w:rPr>
      </w:pPr>
      <w:r>
        <w:rPr>
          <w:rFonts w:ascii="Arial" w:eastAsiaTheme="minorEastAsia" w:hAnsi="Arial" w:cs="Arial"/>
          <w:bCs/>
          <w:iCs/>
          <w:lang w:eastAsia="zh-TW"/>
        </w:rPr>
        <w:t xml:space="preserve">DISH Network’s interest/request on band combinations and power class configurations </w:t>
      </w:r>
      <w:r w:rsidR="009A5412">
        <w:rPr>
          <w:rFonts w:ascii="Arial" w:eastAsiaTheme="minorEastAsia" w:hAnsi="Arial" w:cs="Arial"/>
          <w:lang w:val="en-US" w:eastAsia="zh-TW"/>
        </w:rPr>
        <w:t>HPUE(PC2, PC1.5) 2Tx/3Tx inter-band FDD-FDD UL CA</w:t>
      </w:r>
      <w:r w:rsidR="009A5412">
        <w:rPr>
          <w:rFonts w:ascii="Arial" w:hAnsi="Arial" w:cs="Arial"/>
        </w:rPr>
        <w:t xml:space="preserve"> </w:t>
      </w:r>
      <w:r>
        <w:rPr>
          <w:rFonts w:ascii="Arial" w:hAnsi="Arial" w:cs="Arial"/>
        </w:rPr>
        <w:t>was clarified. The following are proposed:</w:t>
      </w:r>
    </w:p>
    <w:p w14:paraId="130F0396" w14:textId="77777777" w:rsidR="005A3CD0" w:rsidRDefault="005A3CD0" w:rsidP="005A3CD0">
      <w:pPr>
        <w:ind w:left="1136" w:hanging="1136"/>
        <w:rPr>
          <w:rFonts w:ascii="Arial" w:eastAsiaTheme="minorEastAsia" w:hAnsi="Arial" w:cs="Arial"/>
          <w:lang w:val="en-US" w:eastAsia="zh-TW"/>
        </w:rPr>
      </w:pPr>
      <w:r w:rsidRPr="005A3CD0">
        <w:rPr>
          <w:rFonts w:ascii="Arial" w:eastAsiaTheme="minorEastAsia" w:hAnsi="Arial" w:cs="Arial"/>
          <w:b/>
          <w:lang w:val="en-US" w:eastAsia="zh-TW"/>
        </w:rPr>
        <w:t>Proposal 1</w:t>
      </w:r>
      <w:r>
        <w:rPr>
          <w:rFonts w:ascii="Arial" w:eastAsiaTheme="minorEastAsia" w:hAnsi="Arial" w:cs="Arial"/>
          <w:lang w:val="en-US" w:eastAsia="zh-TW"/>
        </w:rPr>
        <w:t xml:space="preserve">: </w:t>
      </w:r>
      <w:r>
        <w:rPr>
          <w:rFonts w:ascii="Arial" w:eastAsiaTheme="minorEastAsia" w:hAnsi="Arial" w:cs="Arial"/>
          <w:lang w:val="en-US" w:eastAsia="zh-TW"/>
        </w:rPr>
        <w:tab/>
        <w:t xml:space="preserve">It is proposed that configurations in Table 1 are considered in RAN4 work on defining general requirements for HPUE </w:t>
      </w:r>
      <w:r w:rsidRPr="005A3CD0">
        <w:rPr>
          <w:rFonts w:ascii="Arial" w:eastAsiaTheme="minorEastAsia" w:hAnsi="Arial" w:cs="Arial"/>
          <w:lang w:val="en-US" w:eastAsia="zh-TW"/>
        </w:rPr>
        <w:t>2-band Inter-band UL NR-CA/EN-DC with 2Tx and/or 3Tx</w:t>
      </w:r>
      <w:r>
        <w:rPr>
          <w:rFonts w:ascii="Arial" w:eastAsiaTheme="minorEastAsia" w:hAnsi="Arial" w:cs="Arial"/>
          <w:lang w:val="en-US" w:eastAsia="zh-TW"/>
        </w:rPr>
        <w:t xml:space="preserve"> </w:t>
      </w:r>
    </w:p>
    <w:p w14:paraId="68FD8D88" w14:textId="759B13BF" w:rsidR="005A3CD0" w:rsidRPr="005A3CD0" w:rsidRDefault="005A3CD0" w:rsidP="005A3CD0">
      <w:pPr>
        <w:ind w:left="1134" w:hanging="1134"/>
        <w:rPr>
          <w:rFonts w:ascii="Arial" w:eastAsiaTheme="minorEastAsia" w:hAnsi="Arial" w:cs="Arial"/>
          <w:lang w:val="en-US" w:eastAsia="zh-TW"/>
        </w:rPr>
      </w:pPr>
      <w:r w:rsidRPr="005A3CD0">
        <w:rPr>
          <w:rFonts w:ascii="Arial" w:eastAsiaTheme="minorEastAsia" w:hAnsi="Arial" w:cs="Arial"/>
          <w:b/>
          <w:lang w:val="en-US" w:eastAsia="zh-TW"/>
        </w:rPr>
        <w:t>Proposal 2</w:t>
      </w:r>
      <w:r>
        <w:rPr>
          <w:rFonts w:ascii="Arial" w:eastAsiaTheme="minorEastAsia" w:hAnsi="Arial" w:cs="Arial"/>
          <w:lang w:val="en-US" w:eastAsia="zh-TW"/>
        </w:rPr>
        <w:t xml:space="preserve">: </w:t>
      </w:r>
      <w:r>
        <w:rPr>
          <w:rFonts w:ascii="Arial" w:eastAsiaTheme="minorEastAsia" w:hAnsi="Arial" w:cs="Arial"/>
          <w:lang w:val="en-US" w:eastAsia="zh-TW"/>
        </w:rPr>
        <w:tab/>
        <w:t xml:space="preserve">It is proposed that configurations in Table 1 are considered in RAN4 future work when creating basket WI for specific band combinations </w:t>
      </w:r>
    </w:p>
    <w:p w14:paraId="42CC7CC0" w14:textId="243F9767" w:rsidR="007E4D89" w:rsidRPr="00787CA7" w:rsidRDefault="007E4D89" w:rsidP="007E4D89">
      <w:pPr>
        <w:pStyle w:val="Heading1"/>
        <w:rPr>
          <w:rStyle w:val="SubtleReference"/>
          <w:rFonts w:cs="Arial"/>
          <w:smallCaps w:val="0"/>
          <w:color w:val="auto"/>
          <w:u w:val="none"/>
        </w:rPr>
      </w:pPr>
      <w:bookmarkStart w:id="16" w:name="_Hlk32391732"/>
      <w:r w:rsidRPr="00787CA7">
        <w:rPr>
          <w:rStyle w:val="SubtleReference"/>
          <w:rFonts w:cs="Arial"/>
          <w:smallCaps w:val="0"/>
          <w:color w:val="auto"/>
          <w:u w:val="none"/>
        </w:rPr>
        <w:t>Reference</w:t>
      </w:r>
    </w:p>
    <w:bookmarkEnd w:id="1"/>
    <w:bookmarkEnd w:id="2"/>
    <w:bookmarkEnd w:id="3"/>
    <w:bookmarkEnd w:id="4"/>
    <w:bookmarkEnd w:id="5"/>
    <w:bookmarkEnd w:id="10"/>
    <w:bookmarkEnd w:id="11"/>
    <w:bookmarkEnd w:id="12"/>
    <w:bookmarkEnd w:id="13"/>
    <w:bookmarkEnd w:id="14"/>
    <w:bookmarkEnd w:id="16"/>
    <w:p w14:paraId="7A3B0AD6" w14:textId="2428FC87" w:rsidR="006C2B23" w:rsidRDefault="002F07E9" w:rsidP="002F07E9">
      <w:pPr>
        <w:pStyle w:val="ListParagraph"/>
        <w:numPr>
          <w:ilvl w:val="0"/>
          <w:numId w:val="23"/>
        </w:numPr>
        <w:rPr>
          <w:rFonts w:ascii="Arial" w:hAnsi="Arial" w:cs="Arial"/>
        </w:rPr>
      </w:pPr>
      <w:r w:rsidRPr="002F07E9">
        <w:rPr>
          <w:rFonts w:ascii="Arial" w:hAnsi="Arial" w:cs="Arial"/>
        </w:rPr>
        <w:t>RP-240828</w:t>
      </w:r>
      <w:r>
        <w:rPr>
          <w:rFonts w:ascii="Arial" w:hAnsi="Arial" w:cs="Arial"/>
        </w:rPr>
        <w:t>, “</w:t>
      </w:r>
      <w:r w:rsidRPr="002F07E9">
        <w:rPr>
          <w:rFonts w:ascii="Arial" w:hAnsi="Arial" w:cs="Arial"/>
        </w:rPr>
        <w:t>New WID: UE RF enhancements for NR FR1/FR2 and EN-DC, Phase 4</w:t>
      </w:r>
      <w:r>
        <w:rPr>
          <w:rFonts w:ascii="Arial" w:hAnsi="Arial" w:cs="Arial"/>
        </w:rPr>
        <w:t xml:space="preserve">”, </w:t>
      </w:r>
      <w:r w:rsidRPr="002F07E9">
        <w:rPr>
          <w:rFonts w:ascii="Arial" w:hAnsi="Arial" w:cs="Arial"/>
        </w:rPr>
        <w:t>RAN4 chair (Huawei)</w:t>
      </w:r>
    </w:p>
    <w:p w14:paraId="536C8768" w14:textId="66626063" w:rsidR="005A3CD0" w:rsidRPr="00787CA7" w:rsidRDefault="005A3CD0" w:rsidP="005A3CD0">
      <w:pPr>
        <w:pStyle w:val="ListParagraph"/>
        <w:numPr>
          <w:ilvl w:val="0"/>
          <w:numId w:val="23"/>
        </w:numPr>
        <w:rPr>
          <w:rFonts w:ascii="Arial" w:hAnsi="Arial" w:cs="Arial"/>
        </w:rPr>
      </w:pPr>
      <w:r w:rsidRPr="005A3CD0">
        <w:rPr>
          <w:rFonts w:ascii="Arial" w:hAnsi="Arial" w:cs="Arial"/>
        </w:rPr>
        <w:t>R4-2406583</w:t>
      </w:r>
      <w:r>
        <w:rPr>
          <w:rFonts w:ascii="Arial" w:hAnsi="Arial" w:cs="Arial"/>
        </w:rPr>
        <w:t>, “</w:t>
      </w:r>
      <w:r w:rsidRPr="005A3CD0">
        <w:rPr>
          <w:rFonts w:ascii="Arial" w:hAnsi="Arial" w:cs="Arial"/>
        </w:rPr>
        <w:t>WF on HPUE UE for UL CA and EN-DC</w:t>
      </w:r>
      <w:r>
        <w:rPr>
          <w:rFonts w:ascii="Arial" w:hAnsi="Arial" w:cs="Arial"/>
        </w:rPr>
        <w:t xml:space="preserve">”, </w:t>
      </w:r>
      <w:r w:rsidRPr="005A3CD0">
        <w:rPr>
          <w:rFonts w:ascii="Arial" w:hAnsi="Arial" w:cs="Arial"/>
        </w:rPr>
        <w:t>Samsung</w:t>
      </w:r>
    </w:p>
    <w:sectPr w:rsidR="005A3CD0" w:rsidRPr="00787CA7"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8FCB4D" w14:textId="77777777" w:rsidR="006205B6" w:rsidRDefault="006205B6">
      <w:r>
        <w:separator/>
      </w:r>
    </w:p>
  </w:endnote>
  <w:endnote w:type="continuationSeparator" w:id="0">
    <w:p w14:paraId="5F3B5F66" w14:textId="77777777" w:rsidR="006205B6" w:rsidRDefault="006205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Leelawadee UI"/>
    <w:charset w:val="00"/>
    <w:family w:val="auto"/>
    <w:pitch w:val="variable"/>
    <w:sig w:usb0="00000001" w:usb1="700078FB" w:usb2="0001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default"/>
    <w:sig w:usb0="00000000" w:usb1="00000000"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DE9C42" w14:textId="77777777" w:rsidR="002A0928" w:rsidRDefault="002A09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60A8D4" w14:textId="77777777" w:rsidR="006205B6" w:rsidRDefault="006205B6">
      <w:r>
        <w:separator/>
      </w:r>
    </w:p>
  </w:footnote>
  <w:footnote w:type="continuationSeparator" w:id="0">
    <w:p w14:paraId="32674C64" w14:textId="77777777" w:rsidR="006205B6" w:rsidRDefault="006205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B33B87"/>
    <w:multiLevelType w:val="hybridMultilevel"/>
    <w:tmpl w:val="CCEC125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766AC3"/>
    <w:multiLevelType w:val="hybridMultilevel"/>
    <w:tmpl w:val="4B266FE0"/>
    <w:lvl w:ilvl="0" w:tplc="1B00272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E7766C7"/>
    <w:multiLevelType w:val="hybridMultilevel"/>
    <w:tmpl w:val="4230BA9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E07922"/>
    <w:multiLevelType w:val="hybridMultilevel"/>
    <w:tmpl w:val="1BBA1122"/>
    <w:lvl w:ilvl="0" w:tplc="870A0946">
      <w:start w:val="5"/>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B6568FB"/>
    <w:multiLevelType w:val="hybridMultilevel"/>
    <w:tmpl w:val="3196D72A"/>
    <w:lvl w:ilvl="0" w:tplc="C18CA21A">
      <w:start w:val="2"/>
      <w:numFmt w:val="bullet"/>
      <w:lvlText w:val="-"/>
      <w:lvlJc w:val="left"/>
      <w:pPr>
        <w:ind w:left="560" w:hanging="360"/>
      </w:pPr>
      <w:rPr>
        <w:rFonts w:ascii="Times New Roman" w:eastAsia="SimSu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E917D5A"/>
    <w:multiLevelType w:val="hybridMultilevel"/>
    <w:tmpl w:val="1034E1FC"/>
    <w:lvl w:ilvl="0" w:tplc="1910E4A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3B4197A"/>
    <w:multiLevelType w:val="hybridMultilevel"/>
    <w:tmpl w:val="244A8AF6"/>
    <w:lvl w:ilvl="0" w:tplc="6314737C">
      <w:start w:val="1"/>
      <w:numFmt w:val="bullet"/>
      <w:lvlText w:val="•"/>
      <w:lvlJc w:val="left"/>
      <w:pPr>
        <w:ind w:left="980" w:hanging="420"/>
      </w:pPr>
      <w:rPr>
        <w:rFonts w:ascii="Arial" w:hAnsi="Arial"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3"/>
  </w:num>
  <w:num w:numId="2">
    <w:abstractNumId w:val="24"/>
  </w:num>
  <w:num w:numId="3">
    <w:abstractNumId w:val="7"/>
  </w:num>
  <w:num w:numId="4">
    <w:abstractNumId w:val="3"/>
  </w:num>
  <w:num w:numId="5">
    <w:abstractNumId w:val="19"/>
  </w:num>
  <w:num w:numId="6">
    <w:abstractNumId w:val="15"/>
  </w:num>
  <w:num w:numId="7">
    <w:abstractNumId w:val="17"/>
  </w:num>
  <w:num w:numId="8">
    <w:abstractNumId w:val="8"/>
  </w:num>
  <w:num w:numId="9">
    <w:abstractNumId w:val="14"/>
  </w:num>
  <w:num w:numId="10">
    <w:abstractNumId w:val="25"/>
  </w:num>
  <w:num w:numId="11">
    <w:abstractNumId w:val="20"/>
  </w:num>
  <w:num w:numId="12">
    <w:abstractNumId w:val="22"/>
  </w:num>
  <w:num w:numId="13">
    <w:abstractNumId w:val="2"/>
  </w:num>
  <w:num w:numId="14">
    <w:abstractNumId w:val="9"/>
  </w:num>
  <w:num w:numId="15">
    <w:abstractNumId w:val="23"/>
  </w:num>
  <w:num w:numId="16">
    <w:abstractNumId w:val="10"/>
  </w:num>
  <w:num w:numId="17">
    <w:abstractNumId w:val="11"/>
  </w:num>
  <w:num w:numId="18">
    <w:abstractNumId w:val="0"/>
  </w:num>
  <w:num w:numId="19">
    <w:abstractNumId w:val="6"/>
  </w:num>
  <w:num w:numId="20">
    <w:abstractNumId w:val="12"/>
  </w:num>
  <w:num w:numId="21">
    <w:abstractNumId w:val="5"/>
  </w:num>
  <w:num w:numId="22">
    <w:abstractNumId w:val="18"/>
  </w:num>
  <w:num w:numId="23">
    <w:abstractNumId w:val="4"/>
  </w:num>
  <w:num w:numId="24">
    <w:abstractNumId w:val="1"/>
  </w:num>
  <w:num w:numId="25">
    <w:abstractNumId w:val="16"/>
  </w:num>
  <w:num w:numId="26">
    <w:abstractNumId w:val="2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7"/>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E79"/>
    <w:rsid w:val="000020F0"/>
    <w:rsid w:val="00002D77"/>
    <w:rsid w:val="00011EB2"/>
    <w:rsid w:val="00012553"/>
    <w:rsid w:val="00012AE5"/>
    <w:rsid w:val="00014D09"/>
    <w:rsid w:val="0001566F"/>
    <w:rsid w:val="00016DC5"/>
    <w:rsid w:val="000215CB"/>
    <w:rsid w:val="000225CE"/>
    <w:rsid w:val="00022C3B"/>
    <w:rsid w:val="000247B7"/>
    <w:rsid w:val="00031C1D"/>
    <w:rsid w:val="00032B42"/>
    <w:rsid w:val="00042A6D"/>
    <w:rsid w:val="00042C26"/>
    <w:rsid w:val="00044777"/>
    <w:rsid w:val="000452A5"/>
    <w:rsid w:val="00045C73"/>
    <w:rsid w:val="00050976"/>
    <w:rsid w:val="000575D7"/>
    <w:rsid w:val="00063F8D"/>
    <w:rsid w:val="0006412A"/>
    <w:rsid w:val="00065364"/>
    <w:rsid w:val="00065C3D"/>
    <w:rsid w:val="0006670D"/>
    <w:rsid w:val="00067A7B"/>
    <w:rsid w:val="00071E79"/>
    <w:rsid w:val="00072884"/>
    <w:rsid w:val="00074500"/>
    <w:rsid w:val="0007479B"/>
    <w:rsid w:val="000751CD"/>
    <w:rsid w:val="00075C8C"/>
    <w:rsid w:val="00076B73"/>
    <w:rsid w:val="00077520"/>
    <w:rsid w:val="00077CBC"/>
    <w:rsid w:val="00082BD7"/>
    <w:rsid w:val="00085100"/>
    <w:rsid w:val="0009018D"/>
    <w:rsid w:val="0009095C"/>
    <w:rsid w:val="00090E76"/>
    <w:rsid w:val="0009275B"/>
    <w:rsid w:val="00093E7E"/>
    <w:rsid w:val="000950E9"/>
    <w:rsid w:val="00095CF5"/>
    <w:rsid w:val="00095FD0"/>
    <w:rsid w:val="000978DC"/>
    <w:rsid w:val="000A0E72"/>
    <w:rsid w:val="000A1DEA"/>
    <w:rsid w:val="000A2169"/>
    <w:rsid w:val="000A3D84"/>
    <w:rsid w:val="000A60DF"/>
    <w:rsid w:val="000B05EE"/>
    <w:rsid w:val="000B0A0C"/>
    <w:rsid w:val="000B11CF"/>
    <w:rsid w:val="000B1B33"/>
    <w:rsid w:val="000B1BF8"/>
    <w:rsid w:val="000B58BB"/>
    <w:rsid w:val="000B7955"/>
    <w:rsid w:val="000C2523"/>
    <w:rsid w:val="000C69E7"/>
    <w:rsid w:val="000D2780"/>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1880"/>
    <w:rsid w:val="00142B00"/>
    <w:rsid w:val="00146178"/>
    <w:rsid w:val="00146442"/>
    <w:rsid w:val="001476C0"/>
    <w:rsid w:val="00161B27"/>
    <w:rsid w:val="00163E73"/>
    <w:rsid w:val="00163FAD"/>
    <w:rsid w:val="00164BBF"/>
    <w:rsid w:val="001719F3"/>
    <w:rsid w:val="001724CD"/>
    <w:rsid w:val="00174ECB"/>
    <w:rsid w:val="001762B4"/>
    <w:rsid w:val="00177F62"/>
    <w:rsid w:val="00180CAA"/>
    <w:rsid w:val="00182754"/>
    <w:rsid w:val="00191CFD"/>
    <w:rsid w:val="00195DC7"/>
    <w:rsid w:val="001A02A5"/>
    <w:rsid w:val="001A08AA"/>
    <w:rsid w:val="001A29C0"/>
    <w:rsid w:val="001A2E42"/>
    <w:rsid w:val="001A6AD8"/>
    <w:rsid w:val="001B195A"/>
    <w:rsid w:val="001B395A"/>
    <w:rsid w:val="001C0E61"/>
    <w:rsid w:val="001C1E55"/>
    <w:rsid w:val="001C2E35"/>
    <w:rsid w:val="001C5C7E"/>
    <w:rsid w:val="001D15E7"/>
    <w:rsid w:val="001D1836"/>
    <w:rsid w:val="001D27A5"/>
    <w:rsid w:val="001D3132"/>
    <w:rsid w:val="001D33AC"/>
    <w:rsid w:val="001D4A61"/>
    <w:rsid w:val="001D5C34"/>
    <w:rsid w:val="001E365F"/>
    <w:rsid w:val="001E6CB1"/>
    <w:rsid w:val="001E73B6"/>
    <w:rsid w:val="001F239F"/>
    <w:rsid w:val="001F28B0"/>
    <w:rsid w:val="001F7248"/>
    <w:rsid w:val="00200546"/>
    <w:rsid w:val="00203346"/>
    <w:rsid w:val="00204749"/>
    <w:rsid w:val="00204C9D"/>
    <w:rsid w:val="0020736B"/>
    <w:rsid w:val="002107C5"/>
    <w:rsid w:val="00210BDF"/>
    <w:rsid w:val="00214C5C"/>
    <w:rsid w:val="00214FBD"/>
    <w:rsid w:val="00221391"/>
    <w:rsid w:val="00221528"/>
    <w:rsid w:val="00221C98"/>
    <w:rsid w:val="002255F2"/>
    <w:rsid w:val="0022567A"/>
    <w:rsid w:val="002259EF"/>
    <w:rsid w:val="002322EB"/>
    <w:rsid w:val="00233475"/>
    <w:rsid w:val="00236202"/>
    <w:rsid w:val="00240C0C"/>
    <w:rsid w:val="0024133D"/>
    <w:rsid w:val="00245A34"/>
    <w:rsid w:val="00245C69"/>
    <w:rsid w:val="002474A7"/>
    <w:rsid w:val="002507A8"/>
    <w:rsid w:val="00252063"/>
    <w:rsid w:val="002552D7"/>
    <w:rsid w:val="002567D5"/>
    <w:rsid w:val="0026164C"/>
    <w:rsid w:val="002620BA"/>
    <w:rsid w:val="002648BF"/>
    <w:rsid w:val="00266EE7"/>
    <w:rsid w:val="00272C4D"/>
    <w:rsid w:val="00274151"/>
    <w:rsid w:val="00274D6B"/>
    <w:rsid w:val="00275970"/>
    <w:rsid w:val="00276BF5"/>
    <w:rsid w:val="002775E8"/>
    <w:rsid w:val="00281E6F"/>
    <w:rsid w:val="00282213"/>
    <w:rsid w:val="002830A5"/>
    <w:rsid w:val="00283396"/>
    <w:rsid w:val="00290A95"/>
    <w:rsid w:val="002932E1"/>
    <w:rsid w:val="0029706F"/>
    <w:rsid w:val="002975A1"/>
    <w:rsid w:val="002978A8"/>
    <w:rsid w:val="002A0928"/>
    <w:rsid w:val="002A2EF3"/>
    <w:rsid w:val="002A3A5F"/>
    <w:rsid w:val="002A4568"/>
    <w:rsid w:val="002A6741"/>
    <w:rsid w:val="002B0570"/>
    <w:rsid w:val="002B1E69"/>
    <w:rsid w:val="002B2E58"/>
    <w:rsid w:val="002B30AD"/>
    <w:rsid w:val="002B4C1C"/>
    <w:rsid w:val="002B6489"/>
    <w:rsid w:val="002B7676"/>
    <w:rsid w:val="002C08C4"/>
    <w:rsid w:val="002C0EA7"/>
    <w:rsid w:val="002C1951"/>
    <w:rsid w:val="002C5241"/>
    <w:rsid w:val="002C5276"/>
    <w:rsid w:val="002C5CC9"/>
    <w:rsid w:val="002C668A"/>
    <w:rsid w:val="002C68B0"/>
    <w:rsid w:val="002D2273"/>
    <w:rsid w:val="002D24C9"/>
    <w:rsid w:val="002D45D5"/>
    <w:rsid w:val="002D5DCE"/>
    <w:rsid w:val="002D67AD"/>
    <w:rsid w:val="002E3D4E"/>
    <w:rsid w:val="002E51B0"/>
    <w:rsid w:val="002E51B7"/>
    <w:rsid w:val="002F07E9"/>
    <w:rsid w:val="002F246A"/>
    <w:rsid w:val="002F2482"/>
    <w:rsid w:val="002F2BC1"/>
    <w:rsid w:val="002F3177"/>
    <w:rsid w:val="002F4093"/>
    <w:rsid w:val="002F4161"/>
    <w:rsid w:val="002F6064"/>
    <w:rsid w:val="002F6394"/>
    <w:rsid w:val="002F7CCC"/>
    <w:rsid w:val="003020BF"/>
    <w:rsid w:val="003068A9"/>
    <w:rsid w:val="0031095D"/>
    <w:rsid w:val="00310B83"/>
    <w:rsid w:val="00312266"/>
    <w:rsid w:val="00312AD1"/>
    <w:rsid w:val="00314C44"/>
    <w:rsid w:val="003173FC"/>
    <w:rsid w:val="00317E4F"/>
    <w:rsid w:val="003211BF"/>
    <w:rsid w:val="00321746"/>
    <w:rsid w:val="00323D95"/>
    <w:rsid w:val="00327F75"/>
    <w:rsid w:val="00331FA1"/>
    <w:rsid w:val="003335EE"/>
    <w:rsid w:val="00334233"/>
    <w:rsid w:val="003347AA"/>
    <w:rsid w:val="00336703"/>
    <w:rsid w:val="003378E8"/>
    <w:rsid w:val="00341AEE"/>
    <w:rsid w:val="00342207"/>
    <w:rsid w:val="0034229E"/>
    <w:rsid w:val="00345798"/>
    <w:rsid w:val="003465A5"/>
    <w:rsid w:val="00347916"/>
    <w:rsid w:val="00352017"/>
    <w:rsid w:val="00353FC3"/>
    <w:rsid w:val="00354649"/>
    <w:rsid w:val="00354CAC"/>
    <w:rsid w:val="00357760"/>
    <w:rsid w:val="003615B3"/>
    <w:rsid w:val="00362955"/>
    <w:rsid w:val="00363CF5"/>
    <w:rsid w:val="00364205"/>
    <w:rsid w:val="00364EDE"/>
    <w:rsid w:val="00366122"/>
    <w:rsid w:val="00366E87"/>
    <w:rsid w:val="00366EC7"/>
    <w:rsid w:val="00373796"/>
    <w:rsid w:val="00375029"/>
    <w:rsid w:val="0037768C"/>
    <w:rsid w:val="00377737"/>
    <w:rsid w:val="0038515D"/>
    <w:rsid w:val="0038539E"/>
    <w:rsid w:val="003858D2"/>
    <w:rsid w:val="00387054"/>
    <w:rsid w:val="00387CF6"/>
    <w:rsid w:val="003940C5"/>
    <w:rsid w:val="003949D0"/>
    <w:rsid w:val="00397E82"/>
    <w:rsid w:val="003A3336"/>
    <w:rsid w:val="003A4743"/>
    <w:rsid w:val="003A74D4"/>
    <w:rsid w:val="003B1282"/>
    <w:rsid w:val="003B129C"/>
    <w:rsid w:val="003B1820"/>
    <w:rsid w:val="003B2615"/>
    <w:rsid w:val="003B406C"/>
    <w:rsid w:val="003B6206"/>
    <w:rsid w:val="003B63E7"/>
    <w:rsid w:val="003B73E7"/>
    <w:rsid w:val="003C1F5F"/>
    <w:rsid w:val="003C346D"/>
    <w:rsid w:val="003C3945"/>
    <w:rsid w:val="003C4319"/>
    <w:rsid w:val="003C6993"/>
    <w:rsid w:val="003C7234"/>
    <w:rsid w:val="003D05CB"/>
    <w:rsid w:val="003D3A8B"/>
    <w:rsid w:val="003D4B99"/>
    <w:rsid w:val="003D5017"/>
    <w:rsid w:val="003D6187"/>
    <w:rsid w:val="003E08C5"/>
    <w:rsid w:val="003E16CC"/>
    <w:rsid w:val="003E3D5B"/>
    <w:rsid w:val="003E533B"/>
    <w:rsid w:val="003E6C3F"/>
    <w:rsid w:val="003E7286"/>
    <w:rsid w:val="003E75E2"/>
    <w:rsid w:val="003F5860"/>
    <w:rsid w:val="003F637F"/>
    <w:rsid w:val="003F6A95"/>
    <w:rsid w:val="00405196"/>
    <w:rsid w:val="0041648B"/>
    <w:rsid w:val="00416570"/>
    <w:rsid w:val="0041690F"/>
    <w:rsid w:val="00421722"/>
    <w:rsid w:val="00423362"/>
    <w:rsid w:val="00430E72"/>
    <w:rsid w:val="00435CA9"/>
    <w:rsid w:val="004369D4"/>
    <w:rsid w:val="00440517"/>
    <w:rsid w:val="0044166E"/>
    <w:rsid w:val="00441D1A"/>
    <w:rsid w:val="00442D16"/>
    <w:rsid w:val="00445B1C"/>
    <w:rsid w:val="0044605A"/>
    <w:rsid w:val="00450C9B"/>
    <w:rsid w:val="0045258C"/>
    <w:rsid w:val="00455057"/>
    <w:rsid w:val="0045579E"/>
    <w:rsid w:val="0046387B"/>
    <w:rsid w:val="00464913"/>
    <w:rsid w:val="00467467"/>
    <w:rsid w:val="00470463"/>
    <w:rsid w:val="00470BFF"/>
    <w:rsid w:val="00471DB8"/>
    <w:rsid w:val="00472023"/>
    <w:rsid w:val="004734D8"/>
    <w:rsid w:val="00477096"/>
    <w:rsid w:val="0047759F"/>
    <w:rsid w:val="0048072B"/>
    <w:rsid w:val="00480DD2"/>
    <w:rsid w:val="00480FF8"/>
    <w:rsid w:val="00481427"/>
    <w:rsid w:val="004820D5"/>
    <w:rsid w:val="004832F5"/>
    <w:rsid w:val="00483AA1"/>
    <w:rsid w:val="00484A3C"/>
    <w:rsid w:val="00485DB0"/>
    <w:rsid w:val="00485FE1"/>
    <w:rsid w:val="00492B55"/>
    <w:rsid w:val="00492FF4"/>
    <w:rsid w:val="00495514"/>
    <w:rsid w:val="00496DC0"/>
    <w:rsid w:val="004A02E5"/>
    <w:rsid w:val="004A185D"/>
    <w:rsid w:val="004A5E64"/>
    <w:rsid w:val="004A66D5"/>
    <w:rsid w:val="004A76EA"/>
    <w:rsid w:val="004A774F"/>
    <w:rsid w:val="004A7788"/>
    <w:rsid w:val="004B3C40"/>
    <w:rsid w:val="004B70B4"/>
    <w:rsid w:val="004C0906"/>
    <w:rsid w:val="004C192B"/>
    <w:rsid w:val="004C320D"/>
    <w:rsid w:val="004C4662"/>
    <w:rsid w:val="004C5276"/>
    <w:rsid w:val="004C566E"/>
    <w:rsid w:val="004C65C9"/>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4592"/>
    <w:rsid w:val="004F509D"/>
    <w:rsid w:val="004F50D8"/>
    <w:rsid w:val="004F5BDE"/>
    <w:rsid w:val="004F6DC6"/>
    <w:rsid w:val="0050266F"/>
    <w:rsid w:val="00504CCB"/>
    <w:rsid w:val="00505940"/>
    <w:rsid w:val="00505BFA"/>
    <w:rsid w:val="00505EB3"/>
    <w:rsid w:val="00505EB6"/>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2B92"/>
    <w:rsid w:val="00546BC8"/>
    <w:rsid w:val="005508C3"/>
    <w:rsid w:val="00551BA1"/>
    <w:rsid w:val="00555599"/>
    <w:rsid w:val="00555DC6"/>
    <w:rsid w:val="005566A2"/>
    <w:rsid w:val="00560644"/>
    <w:rsid w:val="00563C44"/>
    <w:rsid w:val="00564D8D"/>
    <w:rsid w:val="005650D0"/>
    <w:rsid w:val="00566158"/>
    <w:rsid w:val="00567785"/>
    <w:rsid w:val="0057126E"/>
    <w:rsid w:val="00571EE5"/>
    <w:rsid w:val="00573281"/>
    <w:rsid w:val="00573B15"/>
    <w:rsid w:val="005775A7"/>
    <w:rsid w:val="005805C5"/>
    <w:rsid w:val="00582930"/>
    <w:rsid w:val="00582E8A"/>
    <w:rsid w:val="00584346"/>
    <w:rsid w:val="00587AC9"/>
    <w:rsid w:val="00591189"/>
    <w:rsid w:val="00593079"/>
    <w:rsid w:val="005A04B5"/>
    <w:rsid w:val="005A2973"/>
    <w:rsid w:val="005A3B65"/>
    <w:rsid w:val="005A3CD0"/>
    <w:rsid w:val="005A50E6"/>
    <w:rsid w:val="005A5216"/>
    <w:rsid w:val="005A5346"/>
    <w:rsid w:val="005A5AC0"/>
    <w:rsid w:val="005A638D"/>
    <w:rsid w:val="005A7888"/>
    <w:rsid w:val="005B21D4"/>
    <w:rsid w:val="005B448D"/>
    <w:rsid w:val="005B59BD"/>
    <w:rsid w:val="005B5F86"/>
    <w:rsid w:val="005B62B0"/>
    <w:rsid w:val="005C1D26"/>
    <w:rsid w:val="005C67BB"/>
    <w:rsid w:val="005C68E7"/>
    <w:rsid w:val="005D0A2D"/>
    <w:rsid w:val="005D1066"/>
    <w:rsid w:val="005D1614"/>
    <w:rsid w:val="005D3533"/>
    <w:rsid w:val="005D46A0"/>
    <w:rsid w:val="005D4EA2"/>
    <w:rsid w:val="005D7384"/>
    <w:rsid w:val="005E0F44"/>
    <w:rsid w:val="005E36DB"/>
    <w:rsid w:val="005E4CA1"/>
    <w:rsid w:val="005E4CCB"/>
    <w:rsid w:val="005E7F73"/>
    <w:rsid w:val="005F175B"/>
    <w:rsid w:val="005F4BCF"/>
    <w:rsid w:val="005F5A97"/>
    <w:rsid w:val="005F5C22"/>
    <w:rsid w:val="005F7054"/>
    <w:rsid w:val="006023E0"/>
    <w:rsid w:val="00605263"/>
    <w:rsid w:val="00605271"/>
    <w:rsid w:val="00610E23"/>
    <w:rsid w:val="0061133F"/>
    <w:rsid w:val="006113C6"/>
    <w:rsid w:val="00611ACE"/>
    <w:rsid w:val="00617150"/>
    <w:rsid w:val="006205B6"/>
    <w:rsid w:val="006213B7"/>
    <w:rsid w:val="00622174"/>
    <w:rsid w:val="00623666"/>
    <w:rsid w:val="00623883"/>
    <w:rsid w:val="006253BE"/>
    <w:rsid w:val="00630472"/>
    <w:rsid w:val="00631932"/>
    <w:rsid w:val="00633367"/>
    <w:rsid w:val="00634542"/>
    <w:rsid w:val="00635A04"/>
    <w:rsid w:val="006362A6"/>
    <w:rsid w:val="0064093D"/>
    <w:rsid w:val="006448E2"/>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B1ED8"/>
    <w:rsid w:val="006B227A"/>
    <w:rsid w:val="006B3E46"/>
    <w:rsid w:val="006B4F56"/>
    <w:rsid w:val="006B571F"/>
    <w:rsid w:val="006B66B3"/>
    <w:rsid w:val="006B6971"/>
    <w:rsid w:val="006B6D21"/>
    <w:rsid w:val="006C2B23"/>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2067C"/>
    <w:rsid w:val="0072190E"/>
    <w:rsid w:val="00724DC6"/>
    <w:rsid w:val="0072533A"/>
    <w:rsid w:val="00726F32"/>
    <w:rsid w:val="00730100"/>
    <w:rsid w:val="00730E55"/>
    <w:rsid w:val="00731E26"/>
    <w:rsid w:val="00732494"/>
    <w:rsid w:val="00733258"/>
    <w:rsid w:val="0073365F"/>
    <w:rsid w:val="00733D4F"/>
    <w:rsid w:val="00747D66"/>
    <w:rsid w:val="00750156"/>
    <w:rsid w:val="0075268D"/>
    <w:rsid w:val="0075378A"/>
    <w:rsid w:val="00753893"/>
    <w:rsid w:val="0076063A"/>
    <w:rsid w:val="007615E4"/>
    <w:rsid w:val="007620CA"/>
    <w:rsid w:val="00762396"/>
    <w:rsid w:val="00767780"/>
    <w:rsid w:val="00767E58"/>
    <w:rsid w:val="00770810"/>
    <w:rsid w:val="0077279B"/>
    <w:rsid w:val="00772F68"/>
    <w:rsid w:val="007744AB"/>
    <w:rsid w:val="00774D75"/>
    <w:rsid w:val="007755A1"/>
    <w:rsid w:val="0078163C"/>
    <w:rsid w:val="00783549"/>
    <w:rsid w:val="00784A2A"/>
    <w:rsid w:val="007872D9"/>
    <w:rsid w:val="00787CA7"/>
    <w:rsid w:val="00792514"/>
    <w:rsid w:val="00793027"/>
    <w:rsid w:val="007935F0"/>
    <w:rsid w:val="007960B0"/>
    <w:rsid w:val="00796272"/>
    <w:rsid w:val="007964BC"/>
    <w:rsid w:val="00796894"/>
    <w:rsid w:val="00797F10"/>
    <w:rsid w:val="007A10B7"/>
    <w:rsid w:val="007A380A"/>
    <w:rsid w:val="007A4D3E"/>
    <w:rsid w:val="007A60BA"/>
    <w:rsid w:val="007A7B7E"/>
    <w:rsid w:val="007B049A"/>
    <w:rsid w:val="007B1A5F"/>
    <w:rsid w:val="007B28BC"/>
    <w:rsid w:val="007B292A"/>
    <w:rsid w:val="007B2A07"/>
    <w:rsid w:val="007B39EB"/>
    <w:rsid w:val="007B41DF"/>
    <w:rsid w:val="007B58FB"/>
    <w:rsid w:val="007C2B63"/>
    <w:rsid w:val="007C3C75"/>
    <w:rsid w:val="007C4061"/>
    <w:rsid w:val="007C4C38"/>
    <w:rsid w:val="007C61BB"/>
    <w:rsid w:val="007D1455"/>
    <w:rsid w:val="007D2CFD"/>
    <w:rsid w:val="007D62FA"/>
    <w:rsid w:val="007E0735"/>
    <w:rsid w:val="007E4D89"/>
    <w:rsid w:val="007F201E"/>
    <w:rsid w:val="00802E53"/>
    <w:rsid w:val="008043A0"/>
    <w:rsid w:val="00804B72"/>
    <w:rsid w:val="00806198"/>
    <w:rsid w:val="0081171B"/>
    <w:rsid w:val="00813043"/>
    <w:rsid w:val="00814E1C"/>
    <w:rsid w:val="008168C3"/>
    <w:rsid w:val="008229AB"/>
    <w:rsid w:val="00822D6C"/>
    <w:rsid w:val="008237F4"/>
    <w:rsid w:val="00825DD4"/>
    <w:rsid w:val="0083145F"/>
    <w:rsid w:val="0084110A"/>
    <w:rsid w:val="00841E0A"/>
    <w:rsid w:val="00850C4D"/>
    <w:rsid w:val="00853D97"/>
    <w:rsid w:val="00854041"/>
    <w:rsid w:val="008553AA"/>
    <w:rsid w:val="008647C7"/>
    <w:rsid w:val="008672CC"/>
    <w:rsid w:val="00867817"/>
    <w:rsid w:val="0087033F"/>
    <w:rsid w:val="008710D9"/>
    <w:rsid w:val="00872FF9"/>
    <w:rsid w:val="00874EB4"/>
    <w:rsid w:val="008758CA"/>
    <w:rsid w:val="0088004A"/>
    <w:rsid w:val="0088152B"/>
    <w:rsid w:val="00884277"/>
    <w:rsid w:val="00884EA6"/>
    <w:rsid w:val="00884FB6"/>
    <w:rsid w:val="00886C89"/>
    <w:rsid w:val="008910DE"/>
    <w:rsid w:val="008911E2"/>
    <w:rsid w:val="00895990"/>
    <w:rsid w:val="00895B0F"/>
    <w:rsid w:val="00896F1E"/>
    <w:rsid w:val="008A04BF"/>
    <w:rsid w:val="008A1C40"/>
    <w:rsid w:val="008A21C9"/>
    <w:rsid w:val="008A26CA"/>
    <w:rsid w:val="008A4D8F"/>
    <w:rsid w:val="008A4EE0"/>
    <w:rsid w:val="008A6CDD"/>
    <w:rsid w:val="008A72BF"/>
    <w:rsid w:val="008B48E5"/>
    <w:rsid w:val="008B732E"/>
    <w:rsid w:val="008B7F43"/>
    <w:rsid w:val="008C13CB"/>
    <w:rsid w:val="008C2AC2"/>
    <w:rsid w:val="008C4774"/>
    <w:rsid w:val="008C60E9"/>
    <w:rsid w:val="008C7CF8"/>
    <w:rsid w:val="008D0848"/>
    <w:rsid w:val="008D0AF0"/>
    <w:rsid w:val="008D0B50"/>
    <w:rsid w:val="008D12E3"/>
    <w:rsid w:val="008D1698"/>
    <w:rsid w:val="008D4437"/>
    <w:rsid w:val="008D50C0"/>
    <w:rsid w:val="008D658D"/>
    <w:rsid w:val="008E009E"/>
    <w:rsid w:val="008E3330"/>
    <w:rsid w:val="008E372C"/>
    <w:rsid w:val="008E4B4A"/>
    <w:rsid w:val="008F67EC"/>
    <w:rsid w:val="008F777D"/>
    <w:rsid w:val="00900562"/>
    <w:rsid w:val="0090090D"/>
    <w:rsid w:val="0090730E"/>
    <w:rsid w:val="009114BF"/>
    <w:rsid w:val="00911A07"/>
    <w:rsid w:val="0091211B"/>
    <w:rsid w:val="00913C01"/>
    <w:rsid w:val="0091567D"/>
    <w:rsid w:val="00916058"/>
    <w:rsid w:val="00916E10"/>
    <w:rsid w:val="00922220"/>
    <w:rsid w:val="00924974"/>
    <w:rsid w:val="009260EF"/>
    <w:rsid w:val="0092660C"/>
    <w:rsid w:val="00926DC8"/>
    <w:rsid w:val="00932DA3"/>
    <w:rsid w:val="00934121"/>
    <w:rsid w:val="0093416F"/>
    <w:rsid w:val="009341DE"/>
    <w:rsid w:val="009360EF"/>
    <w:rsid w:val="009377C7"/>
    <w:rsid w:val="009405CA"/>
    <w:rsid w:val="00940DF3"/>
    <w:rsid w:val="00951A58"/>
    <w:rsid w:val="00952C83"/>
    <w:rsid w:val="00953149"/>
    <w:rsid w:val="00956FD7"/>
    <w:rsid w:val="00960B63"/>
    <w:rsid w:val="00961B95"/>
    <w:rsid w:val="009643AA"/>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86332"/>
    <w:rsid w:val="009918EA"/>
    <w:rsid w:val="0099355E"/>
    <w:rsid w:val="00995000"/>
    <w:rsid w:val="009973A1"/>
    <w:rsid w:val="00997831"/>
    <w:rsid w:val="009A5412"/>
    <w:rsid w:val="009A6473"/>
    <w:rsid w:val="009A7CF1"/>
    <w:rsid w:val="009B128C"/>
    <w:rsid w:val="009B19DA"/>
    <w:rsid w:val="009B795A"/>
    <w:rsid w:val="009C48C6"/>
    <w:rsid w:val="009C6BBC"/>
    <w:rsid w:val="009C7F14"/>
    <w:rsid w:val="009C7F3A"/>
    <w:rsid w:val="009D0ADA"/>
    <w:rsid w:val="009D184A"/>
    <w:rsid w:val="009D1C12"/>
    <w:rsid w:val="009D2A22"/>
    <w:rsid w:val="009D2D67"/>
    <w:rsid w:val="009D2DC1"/>
    <w:rsid w:val="009D46F9"/>
    <w:rsid w:val="009D6BE7"/>
    <w:rsid w:val="009D7CC1"/>
    <w:rsid w:val="009E6857"/>
    <w:rsid w:val="009F046A"/>
    <w:rsid w:val="009F1B3C"/>
    <w:rsid w:val="009F1D5F"/>
    <w:rsid w:val="009F3E30"/>
    <w:rsid w:val="009F4C52"/>
    <w:rsid w:val="009F4E18"/>
    <w:rsid w:val="009F4FB7"/>
    <w:rsid w:val="009F64BF"/>
    <w:rsid w:val="009F7E39"/>
    <w:rsid w:val="00A0050B"/>
    <w:rsid w:val="00A03EDA"/>
    <w:rsid w:val="00A063BD"/>
    <w:rsid w:val="00A13D7F"/>
    <w:rsid w:val="00A14893"/>
    <w:rsid w:val="00A15ABB"/>
    <w:rsid w:val="00A165D8"/>
    <w:rsid w:val="00A30E71"/>
    <w:rsid w:val="00A32CCA"/>
    <w:rsid w:val="00A33D3B"/>
    <w:rsid w:val="00A3585F"/>
    <w:rsid w:val="00A41C75"/>
    <w:rsid w:val="00A43EE5"/>
    <w:rsid w:val="00A4489B"/>
    <w:rsid w:val="00A504FF"/>
    <w:rsid w:val="00A507F6"/>
    <w:rsid w:val="00A53020"/>
    <w:rsid w:val="00A61C10"/>
    <w:rsid w:val="00A62C58"/>
    <w:rsid w:val="00A64BFA"/>
    <w:rsid w:val="00A64C62"/>
    <w:rsid w:val="00A70895"/>
    <w:rsid w:val="00A72291"/>
    <w:rsid w:val="00A73C46"/>
    <w:rsid w:val="00A73FF4"/>
    <w:rsid w:val="00A770C6"/>
    <w:rsid w:val="00A7774B"/>
    <w:rsid w:val="00A839A3"/>
    <w:rsid w:val="00A8569E"/>
    <w:rsid w:val="00A87B1C"/>
    <w:rsid w:val="00A92999"/>
    <w:rsid w:val="00A954B5"/>
    <w:rsid w:val="00A96E2B"/>
    <w:rsid w:val="00AA0FD2"/>
    <w:rsid w:val="00AA2D2A"/>
    <w:rsid w:val="00AA3068"/>
    <w:rsid w:val="00AA4AA1"/>
    <w:rsid w:val="00AA4DFA"/>
    <w:rsid w:val="00AA52BD"/>
    <w:rsid w:val="00AA7104"/>
    <w:rsid w:val="00AB1482"/>
    <w:rsid w:val="00AB2022"/>
    <w:rsid w:val="00AB28CE"/>
    <w:rsid w:val="00AB2C18"/>
    <w:rsid w:val="00AB341A"/>
    <w:rsid w:val="00AB3629"/>
    <w:rsid w:val="00AB4D9E"/>
    <w:rsid w:val="00AB5902"/>
    <w:rsid w:val="00AB60E1"/>
    <w:rsid w:val="00AC4756"/>
    <w:rsid w:val="00AC6F45"/>
    <w:rsid w:val="00AC710C"/>
    <w:rsid w:val="00AD35B2"/>
    <w:rsid w:val="00AD6C19"/>
    <w:rsid w:val="00AD7FC8"/>
    <w:rsid w:val="00AD7FF7"/>
    <w:rsid w:val="00AE1130"/>
    <w:rsid w:val="00AE203C"/>
    <w:rsid w:val="00AE34C6"/>
    <w:rsid w:val="00AE42C7"/>
    <w:rsid w:val="00AE5145"/>
    <w:rsid w:val="00AF0288"/>
    <w:rsid w:val="00AF21F2"/>
    <w:rsid w:val="00AF28B2"/>
    <w:rsid w:val="00AF2EBA"/>
    <w:rsid w:val="00AF5B4E"/>
    <w:rsid w:val="00AF6CAA"/>
    <w:rsid w:val="00AF71BB"/>
    <w:rsid w:val="00AF7689"/>
    <w:rsid w:val="00AF7C2E"/>
    <w:rsid w:val="00B00D68"/>
    <w:rsid w:val="00B01D18"/>
    <w:rsid w:val="00B0397D"/>
    <w:rsid w:val="00B03F17"/>
    <w:rsid w:val="00B079CC"/>
    <w:rsid w:val="00B07B90"/>
    <w:rsid w:val="00B07D32"/>
    <w:rsid w:val="00B13E0A"/>
    <w:rsid w:val="00B13F90"/>
    <w:rsid w:val="00B14EDD"/>
    <w:rsid w:val="00B16122"/>
    <w:rsid w:val="00B1635E"/>
    <w:rsid w:val="00B17730"/>
    <w:rsid w:val="00B17C94"/>
    <w:rsid w:val="00B26851"/>
    <w:rsid w:val="00B31E38"/>
    <w:rsid w:val="00B326BB"/>
    <w:rsid w:val="00B34979"/>
    <w:rsid w:val="00B3666F"/>
    <w:rsid w:val="00B37F49"/>
    <w:rsid w:val="00B4089B"/>
    <w:rsid w:val="00B41E41"/>
    <w:rsid w:val="00B45D75"/>
    <w:rsid w:val="00B4683F"/>
    <w:rsid w:val="00B46D1E"/>
    <w:rsid w:val="00B46DDA"/>
    <w:rsid w:val="00B477BE"/>
    <w:rsid w:val="00B54A26"/>
    <w:rsid w:val="00B575CC"/>
    <w:rsid w:val="00B61FA6"/>
    <w:rsid w:val="00B62B38"/>
    <w:rsid w:val="00B63B07"/>
    <w:rsid w:val="00B63CF3"/>
    <w:rsid w:val="00B64562"/>
    <w:rsid w:val="00B64A20"/>
    <w:rsid w:val="00B7029A"/>
    <w:rsid w:val="00B75858"/>
    <w:rsid w:val="00B83D16"/>
    <w:rsid w:val="00B8446C"/>
    <w:rsid w:val="00B8546B"/>
    <w:rsid w:val="00B861A4"/>
    <w:rsid w:val="00B87F46"/>
    <w:rsid w:val="00B90821"/>
    <w:rsid w:val="00B909DD"/>
    <w:rsid w:val="00B91420"/>
    <w:rsid w:val="00B9339C"/>
    <w:rsid w:val="00B96E02"/>
    <w:rsid w:val="00B96E4C"/>
    <w:rsid w:val="00BA120D"/>
    <w:rsid w:val="00BA417A"/>
    <w:rsid w:val="00BA658A"/>
    <w:rsid w:val="00BA6EF3"/>
    <w:rsid w:val="00BB00D3"/>
    <w:rsid w:val="00BB1B96"/>
    <w:rsid w:val="00BB33FF"/>
    <w:rsid w:val="00BB3C80"/>
    <w:rsid w:val="00BB5013"/>
    <w:rsid w:val="00BB62E5"/>
    <w:rsid w:val="00BB6FA1"/>
    <w:rsid w:val="00BC1DC1"/>
    <w:rsid w:val="00BC20C0"/>
    <w:rsid w:val="00BC364C"/>
    <w:rsid w:val="00BC4241"/>
    <w:rsid w:val="00BC4949"/>
    <w:rsid w:val="00BC6261"/>
    <w:rsid w:val="00BC7009"/>
    <w:rsid w:val="00BC72C6"/>
    <w:rsid w:val="00BC7942"/>
    <w:rsid w:val="00BC7A66"/>
    <w:rsid w:val="00BD2421"/>
    <w:rsid w:val="00BE0A85"/>
    <w:rsid w:val="00BE15E5"/>
    <w:rsid w:val="00BE4DAE"/>
    <w:rsid w:val="00BE5050"/>
    <w:rsid w:val="00BF11A3"/>
    <w:rsid w:val="00BF2D10"/>
    <w:rsid w:val="00BF312C"/>
    <w:rsid w:val="00BF3CF3"/>
    <w:rsid w:val="00BF5DEC"/>
    <w:rsid w:val="00BF610E"/>
    <w:rsid w:val="00BF6893"/>
    <w:rsid w:val="00C01B7D"/>
    <w:rsid w:val="00C03D00"/>
    <w:rsid w:val="00C03F9E"/>
    <w:rsid w:val="00C05F06"/>
    <w:rsid w:val="00C06080"/>
    <w:rsid w:val="00C07D63"/>
    <w:rsid w:val="00C07E72"/>
    <w:rsid w:val="00C10A0C"/>
    <w:rsid w:val="00C10DE8"/>
    <w:rsid w:val="00C12EAD"/>
    <w:rsid w:val="00C14386"/>
    <w:rsid w:val="00C14CAB"/>
    <w:rsid w:val="00C1628E"/>
    <w:rsid w:val="00C17BB4"/>
    <w:rsid w:val="00C17ECA"/>
    <w:rsid w:val="00C247A5"/>
    <w:rsid w:val="00C275BE"/>
    <w:rsid w:val="00C30B6E"/>
    <w:rsid w:val="00C3259C"/>
    <w:rsid w:val="00C326BC"/>
    <w:rsid w:val="00C33592"/>
    <w:rsid w:val="00C3363D"/>
    <w:rsid w:val="00C340AB"/>
    <w:rsid w:val="00C36208"/>
    <w:rsid w:val="00C373E8"/>
    <w:rsid w:val="00C40B47"/>
    <w:rsid w:val="00C40B93"/>
    <w:rsid w:val="00C41110"/>
    <w:rsid w:val="00C4307B"/>
    <w:rsid w:val="00C460CC"/>
    <w:rsid w:val="00C46913"/>
    <w:rsid w:val="00C46BAA"/>
    <w:rsid w:val="00C525B4"/>
    <w:rsid w:val="00C53135"/>
    <w:rsid w:val="00C53D63"/>
    <w:rsid w:val="00C53E7A"/>
    <w:rsid w:val="00C54434"/>
    <w:rsid w:val="00C5487A"/>
    <w:rsid w:val="00C558D3"/>
    <w:rsid w:val="00C5632A"/>
    <w:rsid w:val="00C603CC"/>
    <w:rsid w:val="00C614E0"/>
    <w:rsid w:val="00C6215D"/>
    <w:rsid w:val="00C70067"/>
    <w:rsid w:val="00C709C0"/>
    <w:rsid w:val="00C73AD0"/>
    <w:rsid w:val="00C74890"/>
    <w:rsid w:val="00C7588F"/>
    <w:rsid w:val="00C76046"/>
    <w:rsid w:val="00C77FE3"/>
    <w:rsid w:val="00C81F4B"/>
    <w:rsid w:val="00C82FF3"/>
    <w:rsid w:val="00C85B35"/>
    <w:rsid w:val="00C85C89"/>
    <w:rsid w:val="00C91300"/>
    <w:rsid w:val="00C92AFC"/>
    <w:rsid w:val="00C9456C"/>
    <w:rsid w:val="00C94D4A"/>
    <w:rsid w:val="00C9548C"/>
    <w:rsid w:val="00CA1495"/>
    <w:rsid w:val="00CA442B"/>
    <w:rsid w:val="00CA7C2A"/>
    <w:rsid w:val="00CB12DD"/>
    <w:rsid w:val="00CB1711"/>
    <w:rsid w:val="00CB5069"/>
    <w:rsid w:val="00CB5E96"/>
    <w:rsid w:val="00CC0CB8"/>
    <w:rsid w:val="00CC1644"/>
    <w:rsid w:val="00CC1E3F"/>
    <w:rsid w:val="00CC26CC"/>
    <w:rsid w:val="00CC4C62"/>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3268"/>
    <w:rsid w:val="00D06065"/>
    <w:rsid w:val="00D06773"/>
    <w:rsid w:val="00D121A6"/>
    <w:rsid w:val="00D1229D"/>
    <w:rsid w:val="00D232EC"/>
    <w:rsid w:val="00D24AF0"/>
    <w:rsid w:val="00D24E60"/>
    <w:rsid w:val="00D25BC6"/>
    <w:rsid w:val="00D27360"/>
    <w:rsid w:val="00D27565"/>
    <w:rsid w:val="00D27A0C"/>
    <w:rsid w:val="00D30413"/>
    <w:rsid w:val="00D309D9"/>
    <w:rsid w:val="00D32A85"/>
    <w:rsid w:val="00D32B19"/>
    <w:rsid w:val="00D43374"/>
    <w:rsid w:val="00D44105"/>
    <w:rsid w:val="00D4560C"/>
    <w:rsid w:val="00D45732"/>
    <w:rsid w:val="00D46A81"/>
    <w:rsid w:val="00D47903"/>
    <w:rsid w:val="00D47B4E"/>
    <w:rsid w:val="00D47BFD"/>
    <w:rsid w:val="00D51155"/>
    <w:rsid w:val="00D52CED"/>
    <w:rsid w:val="00D55D57"/>
    <w:rsid w:val="00D57110"/>
    <w:rsid w:val="00D60B56"/>
    <w:rsid w:val="00D629E2"/>
    <w:rsid w:val="00D63833"/>
    <w:rsid w:val="00D64791"/>
    <w:rsid w:val="00D67263"/>
    <w:rsid w:val="00D676BB"/>
    <w:rsid w:val="00D7093E"/>
    <w:rsid w:val="00D70FC0"/>
    <w:rsid w:val="00D71308"/>
    <w:rsid w:val="00D7167C"/>
    <w:rsid w:val="00D72789"/>
    <w:rsid w:val="00D72EA5"/>
    <w:rsid w:val="00D75730"/>
    <w:rsid w:val="00D758D1"/>
    <w:rsid w:val="00D763A3"/>
    <w:rsid w:val="00D766DB"/>
    <w:rsid w:val="00D81C12"/>
    <w:rsid w:val="00D82EA0"/>
    <w:rsid w:val="00D877E6"/>
    <w:rsid w:val="00D9085F"/>
    <w:rsid w:val="00D91662"/>
    <w:rsid w:val="00D92566"/>
    <w:rsid w:val="00DA1153"/>
    <w:rsid w:val="00DA15EB"/>
    <w:rsid w:val="00DA3FE2"/>
    <w:rsid w:val="00DA76B3"/>
    <w:rsid w:val="00DB02E0"/>
    <w:rsid w:val="00DB1AA8"/>
    <w:rsid w:val="00DB22C5"/>
    <w:rsid w:val="00DB375E"/>
    <w:rsid w:val="00DB6A34"/>
    <w:rsid w:val="00DB6AAF"/>
    <w:rsid w:val="00DB7F8B"/>
    <w:rsid w:val="00DC08B3"/>
    <w:rsid w:val="00DC1143"/>
    <w:rsid w:val="00DC2201"/>
    <w:rsid w:val="00DC4BFD"/>
    <w:rsid w:val="00DC685F"/>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DF7308"/>
    <w:rsid w:val="00DF7D17"/>
    <w:rsid w:val="00E02BEB"/>
    <w:rsid w:val="00E04EA8"/>
    <w:rsid w:val="00E0596C"/>
    <w:rsid w:val="00E07DD7"/>
    <w:rsid w:val="00E14069"/>
    <w:rsid w:val="00E15643"/>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5FE1"/>
    <w:rsid w:val="00E57B74"/>
    <w:rsid w:val="00E62F6C"/>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C45D4"/>
    <w:rsid w:val="00EC79E7"/>
    <w:rsid w:val="00ED2AC6"/>
    <w:rsid w:val="00ED2D1F"/>
    <w:rsid w:val="00ED2F80"/>
    <w:rsid w:val="00ED37CE"/>
    <w:rsid w:val="00ED3D37"/>
    <w:rsid w:val="00ED7DD2"/>
    <w:rsid w:val="00EE1204"/>
    <w:rsid w:val="00EE29FB"/>
    <w:rsid w:val="00EE6FF9"/>
    <w:rsid w:val="00EF0F9B"/>
    <w:rsid w:val="00EF28D1"/>
    <w:rsid w:val="00EF4464"/>
    <w:rsid w:val="00EF46CA"/>
    <w:rsid w:val="00EF61A9"/>
    <w:rsid w:val="00EF65F9"/>
    <w:rsid w:val="00EF6766"/>
    <w:rsid w:val="00F047A3"/>
    <w:rsid w:val="00F05305"/>
    <w:rsid w:val="00F065D6"/>
    <w:rsid w:val="00F11E69"/>
    <w:rsid w:val="00F14665"/>
    <w:rsid w:val="00F14FDB"/>
    <w:rsid w:val="00F156A9"/>
    <w:rsid w:val="00F15999"/>
    <w:rsid w:val="00F171DF"/>
    <w:rsid w:val="00F17A0C"/>
    <w:rsid w:val="00F2242D"/>
    <w:rsid w:val="00F225E8"/>
    <w:rsid w:val="00F23A19"/>
    <w:rsid w:val="00F24555"/>
    <w:rsid w:val="00F24C57"/>
    <w:rsid w:val="00F25A38"/>
    <w:rsid w:val="00F2604A"/>
    <w:rsid w:val="00F30C25"/>
    <w:rsid w:val="00F325ED"/>
    <w:rsid w:val="00F34740"/>
    <w:rsid w:val="00F36C0E"/>
    <w:rsid w:val="00F374C7"/>
    <w:rsid w:val="00F41C06"/>
    <w:rsid w:val="00F42C4A"/>
    <w:rsid w:val="00F43822"/>
    <w:rsid w:val="00F44CE4"/>
    <w:rsid w:val="00F4741E"/>
    <w:rsid w:val="00F47434"/>
    <w:rsid w:val="00F508DC"/>
    <w:rsid w:val="00F50923"/>
    <w:rsid w:val="00F549C0"/>
    <w:rsid w:val="00F552CA"/>
    <w:rsid w:val="00F55C84"/>
    <w:rsid w:val="00F575B4"/>
    <w:rsid w:val="00F6112E"/>
    <w:rsid w:val="00F61554"/>
    <w:rsid w:val="00F62403"/>
    <w:rsid w:val="00F65701"/>
    <w:rsid w:val="00F67EB5"/>
    <w:rsid w:val="00F70128"/>
    <w:rsid w:val="00F734DB"/>
    <w:rsid w:val="00F76C49"/>
    <w:rsid w:val="00F771DE"/>
    <w:rsid w:val="00F81D3C"/>
    <w:rsid w:val="00F83E1D"/>
    <w:rsid w:val="00F84893"/>
    <w:rsid w:val="00F84E52"/>
    <w:rsid w:val="00F855AF"/>
    <w:rsid w:val="00F85C2C"/>
    <w:rsid w:val="00F86258"/>
    <w:rsid w:val="00F86859"/>
    <w:rsid w:val="00F91A29"/>
    <w:rsid w:val="00F95136"/>
    <w:rsid w:val="00F95305"/>
    <w:rsid w:val="00F96EDF"/>
    <w:rsid w:val="00FA1368"/>
    <w:rsid w:val="00FA1C74"/>
    <w:rsid w:val="00FA6195"/>
    <w:rsid w:val="00FA682D"/>
    <w:rsid w:val="00FB00E8"/>
    <w:rsid w:val="00FB05B8"/>
    <w:rsid w:val="00FB0B2E"/>
    <w:rsid w:val="00FB3520"/>
    <w:rsid w:val="00FB7D7F"/>
    <w:rsid w:val="00FC0986"/>
    <w:rsid w:val="00FC1451"/>
    <w:rsid w:val="00FC38B4"/>
    <w:rsid w:val="00FC39CF"/>
    <w:rsid w:val="00FC6162"/>
    <w:rsid w:val="00FC63EB"/>
    <w:rsid w:val="00FC751C"/>
    <w:rsid w:val="00FC7C35"/>
    <w:rsid w:val="00FD1C1A"/>
    <w:rsid w:val="00FD22C9"/>
    <w:rsid w:val="00FD4D58"/>
    <w:rsid w:val="00FD5471"/>
    <w:rsid w:val="00FD714F"/>
    <w:rsid w:val="00FD71A4"/>
    <w:rsid w:val="00FE1AD0"/>
    <w:rsid w:val="00FE1F4D"/>
    <w:rsid w:val="00FE289E"/>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6332"/>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customStyle="1"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340913">
      <w:bodyDiv w:val="1"/>
      <w:marLeft w:val="0"/>
      <w:marRight w:val="0"/>
      <w:marTop w:val="0"/>
      <w:marBottom w:val="0"/>
      <w:divBdr>
        <w:top w:val="none" w:sz="0" w:space="0" w:color="auto"/>
        <w:left w:val="none" w:sz="0" w:space="0" w:color="auto"/>
        <w:bottom w:val="none" w:sz="0" w:space="0" w:color="auto"/>
        <w:right w:val="none" w:sz="0" w:space="0" w:color="auto"/>
      </w:divBdr>
    </w:div>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34718385">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40436843">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766461154">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29429228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463115675">
      <w:bodyDiv w:val="1"/>
      <w:marLeft w:val="0"/>
      <w:marRight w:val="0"/>
      <w:marTop w:val="0"/>
      <w:marBottom w:val="0"/>
      <w:divBdr>
        <w:top w:val="none" w:sz="0" w:space="0" w:color="auto"/>
        <w:left w:val="none" w:sz="0" w:space="0" w:color="auto"/>
        <w:bottom w:val="none" w:sz="0" w:space="0" w:color="auto"/>
        <w:right w:val="none" w:sz="0" w:space="0" w:color="auto"/>
      </w:divBdr>
    </w:div>
    <w:div w:id="1518276937">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081173625">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uri.hapsa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3.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68F43E0-1518-4D3F-B13C-1CEDFEDCF0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670</Words>
  <Characters>3820</Characters>
  <Application>Microsoft Office Word</Application>
  <DocSecurity>0</DocSecurity>
  <Lines>31</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DISH Network</Company>
  <LinksUpToDate>false</LinksUpToDate>
  <CharactersWithSpaces>4482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PC2/PC1.5 inter-band FDD-FDD UL CA configuration</dc:title>
  <dc:subject>UE RF Enh Ph4</dc:subject>
  <dc:creator>DISH - Wuri Hapsari</dc:creator>
  <cp:keywords>3GPP</cp:keywords>
  <dc:description/>
  <cp:lastModifiedBy>DISH - Wuri Hapsari</cp:lastModifiedBy>
  <cp:revision>3</cp:revision>
  <cp:lastPrinted>2013-07-05T12:11:00Z</cp:lastPrinted>
  <dcterms:created xsi:type="dcterms:W3CDTF">2024-05-10T21:19:00Z</dcterms:created>
  <dcterms:modified xsi:type="dcterms:W3CDTF">2024-05-10T21:21:00Z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y fmtid="{D5CDD505-2E9C-101B-9397-08002B2CF9AE}" pid="4" name="MSIP_Label_83bcef13-7cac-433f-ba1d-47a323951816_Enabled">
    <vt:lpwstr>true</vt:lpwstr>
  </property>
  <property fmtid="{D5CDD505-2E9C-101B-9397-08002B2CF9AE}" pid="5" name="MSIP_Label_83bcef13-7cac-433f-ba1d-47a323951816_SetDate">
    <vt:lpwstr>2022-11-02T05:23:36Z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fb0ecfe2-7777-40b8-a491-c3ad91beb81f</vt:lpwstr>
  </property>
  <property fmtid="{D5CDD505-2E9C-101B-9397-08002B2CF9AE}" pid="10" name="MSIP_Label_83bcef13-7cac-433f-ba1d-47a323951816_ContentBits">
    <vt:lpwstr>0</vt:lpwstr>
  </property>
</Properties>
</file>